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Default="00C64BCB">
      <w:r>
        <w:t>Concepts covered:</w:t>
      </w:r>
    </w:p>
    <w:p w:rsidR="00C64BCB" w:rsidRDefault="00C64BCB" w:rsidP="00C64BCB">
      <w:pPr>
        <w:pStyle w:val="ListParagraph"/>
        <w:numPr>
          <w:ilvl w:val="0"/>
          <w:numId w:val="1"/>
        </w:numPr>
      </w:pPr>
      <w:r>
        <w:t>Percent composition (page 243-244, Section Review #5,Page 253 #32)</w:t>
      </w:r>
    </w:p>
    <w:p w:rsidR="00C64BCB" w:rsidRDefault="00C64BCB" w:rsidP="00C64BCB">
      <w:pPr>
        <w:pStyle w:val="ListParagraph"/>
        <w:numPr>
          <w:ilvl w:val="0"/>
          <w:numId w:val="1"/>
        </w:numPr>
      </w:pPr>
      <w:r>
        <w:t>Common mole map problems (Gram to gram, mole to mole) (page 320)</w:t>
      </w:r>
    </w:p>
    <w:p w:rsidR="00C64BCB" w:rsidRDefault="00C64BCB" w:rsidP="00C64BCB">
      <w:pPr>
        <w:pStyle w:val="ListParagraph"/>
        <w:numPr>
          <w:ilvl w:val="0"/>
          <w:numId w:val="1"/>
        </w:numPr>
      </w:pPr>
      <w:r>
        <w:t>Percent yield (Page 322)</w:t>
      </w:r>
    </w:p>
    <w:p w:rsidR="00C64BCB" w:rsidRDefault="00C64BCB" w:rsidP="00C64BCB">
      <w:pPr>
        <w:pStyle w:val="ListParagraph"/>
        <w:numPr>
          <w:ilvl w:val="0"/>
          <w:numId w:val="1"/>
        </w:numPr>
      </w:pPr>
      <w:r>
        <w:t>Determining Bond Type (Covalent, Ionic, Metallic, Polar/non-polar)</w:t>
      </w:r>
      <w:r w:rsidR="00894512">
        <w:t xml:space="preserve"> (Page 177 #3)</w:t>
      </w:r>
    </w:p>
    <w:p w:rsidR="00C64BCB" w:rsidRDefault="00C64BCB" w:rsidP="00C64BCB">
      <w:pPr>
        <w:pStyle w:val="ListParagraph"/>
        <w:numPr>
          <w:ilvl w:val="0"/>
          <w:numId w:val="1"/>
        </w:numPr>
      </w:pPr>
      <w:r>
        <w:t>Lewis Structures</w:t>
      </w:r>
      <w:r w:rsidR="00894512">
        <w:t xml:space="preserve"> (Page 211 #48 and 49)</w:t>
      </w:r>
    </w:p>
    <w:p w:rsidR="00C64BCB" w:rsidRDefault="00C64BCB" w:rsidP="00C64BCB">
      <w:pPr>
        <w:pStyle w:val="ListParagraph"/>
        <w:numPr>
          <w:ilvl w:val="0"/>
          <w:numId w:val="1"/>
        </w:numPr>
      </w:pPr>
      <w:r>
        <w:t>Types of reactions</w:t>
      </w:r>
      <w:r w:rsidR="00894512">
        <w:t xml:space="preserve"> (Page 284 Section Review)</w:t>
      </w:r>
    </w:p>
    <w:p w:rsidR="00C64BCB" w:rsidRDefault="00C64BCB" w:rsidP="00C64BCB">
      <w:pPr>
        <w:pStyle w:val="ListParagraph"/>
        <w:numPr>
          <w:ilvl w:val="0"/>
          <w:numId w:val="1"/>
        </w:numPr>
      </w:pPr>
      <w:r>
        <w:t>Writing Reactions—Molecular, Complete Ionic, Net Ionic</w:t>
      </w:r>
      <w:r w:rsidR="00894512">
        <w:t xml:space="preserve"> (Page 458 # 11-13)</w:t>
      </w:r>
    </w:p>
    <w:p w:rsidR="00C64BCB" w:rsidRDefault="00C64BCB" w:rsidP="00C64BCB">
      <w:pPr>
        <w:ind w:left="0" w:firstLine="0"/>
      </w:pPr>
    </w:p>
    <w:p w:rsidR="00C64BCB" w:rsidRDefault="00C64BCB" w:rsidP="00C64BCB">
      <w:pPr>
        <w:ind w:left="0" w:firstLine="0"/>
      </w:pPr>
      <w:r>
        <w:t xml:space="preserve">For each concept, you should create a “study sheet.” Start with your weakest area. Each concept is worth 5 points. </w:t>
      </w:r>
    </w:p>
    <w:p w:rsidR="00C64BCB" w:rsidRDefault="00C64BCB" w:rsidP="00C64BCB">
      <w:pPr>
        <w:ind w:left="0" w:firstLine="0"/>
      </w:pPr>
      <w:r>
        <w:t>Topic _______________________________________________________________</w:t>
      </w:r>
    </w:p>
    <w:p w:rsidR="00C64BCB" w:rsidRDefault="00C64BCB" w:rsidP="00C64BCB">
      <w:pPr>
        <w:ind w:left="0" w:firstLine="0"/>
      </w:pPr>
      <w:r>
        <w:t>Notes/example problem:</w:t>
      </w:r>
    </w:p>
    <w:p w:rsidR="00C64BCB" w:rsidRDefault="00C64BCB" w:rsidP="00C64BCB">
      <w:pPr>
        <w:ind w:left="0" w:firstLine="0"/>
      </w:pPr>
    </w:p>
    <w:p w:rsidR="00C64BCB" w:rsidRDefault="00C64BCB" w:rsidP="00C64BCB">
      <w:pPr>
        <w:ind w:left="0" w:firstLine="0"/>
      </w:pPr>
    </w:p>
    <w:p w:rsidR="00C64BCB" w:rsidRDefault="00C64BCB" w:rsidP="00C64BCB">
      <w:pPr>
        <w:ind w:left="0" w:firstLine="0"/>
      </w:pPr>
    </w:p>
    <w:p w:rsidR="00C64BCB" w:rsidRDefault="00C64BCB" w:rsidP="00C64BCB">
      <w:pPr>
        <w:ind w:left="0" w:firstLine="0"/>
      </w:pPr>
      <w:r>
        <w:t>Practice problems (at least 5)—</w:t>
      </w:r>
      <w:proofErr w:type="gramStart"/>
      <w:r>
        <w:t>You</w:t>
      </w:r>
      <w:proofErr w:type="gramEnd"/>
      <w:r>
        <w:t xml:space="preserve"> can find these in the Chemistry textbook </w:t>
      </w:r>
      <w:r w:rsidR="00894512">
        <w:t xml:space="preserve">(page #s given above) </w:t>
      </w:r>
      <w:r>
        <w:t>or online</w:t>
      </w:r>
    </w:p>
    <w:p w:rsidR="00C64BCB" w:rsidRDefault="00C64BCB" w:rsidP="00C64BCB">
      <w:pPr>
        <w:ind w:left="0" w:firstLine="0"/>
      </w:pPr>
    </w:p>
    <w:p w:rsidR="00C64BCB" w:rsidRDefault="00C64BCB" w:rsidP="00C64BCB">
      <w:pPr>
        <w:ind w:left="0" w:firstLine="0"/>
      </w:pPr>
    </w:p>
    <w:p w:rsidR="00C64BCB" w:rsidRDefault="00C64BCB" w:rsidP="00C64BCB">
      <w:pPr>
        <w:ind w:left="0" w:firstLine="0"/>
      </w:pPr>
    </w:p>
    <w:p w:rsidR="00C64BCB" w:rsidRDefault="00C64BCB" w:rsidP="00C64BCB">
      <w:pPr>
        <w:ind w:left="0" w:firstLine="0"/>
      </w:pPr>
    </w:p>
    <w:p w:rsidR="00C64BCB" w:rsidRDefault="00894512" w:rsidP="00C64BCB">
      <w:pPr>
        <w:ind w:left="0" w:firstLine="0"/>
      </w:pPr>
      <w:r>
        <w:t>Any question</w:t>
      </w:r>
      <w:r w:rsidR="00C64BCB">
        <w:t>s</w:t>
      </w:r>
      <w:r>
        <w:t xml:space="preserve"> or uncertainties that remain</w:t>
      </w:r>
      <w:r w:rsidR="00C64BCB">
        <w:t xml:space="preserve">:  </w:t>
      </w:r>
    </w:p>
    <w:sectPr w:rsidR="00C64BCB" w:rsidSect="00BE5F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BCB" w:rsidRDefault="00C64BCB" w:rsidP="00C64BCB">
      <w:pPr>
        <w:spacing w:before="0"/>
      </w:pPr>
      <w:r>
        <w:separator/>
      </w:r>
    </w:p>
  </w:endnote>
  <w:endnote w:type="continuationSeparator" w:id="0">
    <w:p w:rsidR="00C64BCB" w:rsidRDefault="00C64BCB" w:rsidP="00C64BC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BCB" w:rsidRDefault="00C64BCB" w:rsidP="00C64BCB">
      <w:pPr>
        <w:spacing w:before="0"/>
      </w:pPr>
      <w:r>
        <w:separator/>
      </w:r>
    </w:p>
  </w:footnote>
  <w:footnote w:type="continuationSeparator" w:id="0">
    <w:p w:rsidR="00C64BCB" w:rsidRDefault="00C64BCB" w:rsidP="00C64BCB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BCB" w:rsidRDefault="00C64BCB">
    <w:pPr>
      <w:pStyle w:val="Header"/>
    </w:pPr>
    <w:r>
      <w:t>Pre-AP 3</w:t>
    </w:r>
    <w:r w:rsidRPr="00C64BCB">
      <w:rPr>
        <w:vertAlign w:val="superscript"/>
      </w:rPr>
      <w:t>rd</w:t>
    </w:r>
    <w:r>
      <w:t xml:space="preserve"> 9 weeks Common Assessment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83174"/>
    <w:multiLevelType w:val="hybridMultilevel"/>
    <w:tmpl w:val="E9C266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BCB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94512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A0FD4"/>
    <w:rsid w:val="00BA4883"/>
    <w:rsid w:val="00BE5F80"/>
    <w:rsid w:val="00C05700"/>
    <w:rsid w:val="00C64BCB"/>
    <w:rsid w:val="00C90306"/>
    <w:rsid w:val="00CA3E1E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04FA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64BCB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4BCB"/>
  </w:style>
  <w:style w:type="paragraph" w:styleId="Footer">
    <w:name w:val="footer"/>
    <w:basedOn w:val="Normal"/>
    <w:link w:val="FooterChar"/>
    <w:uiPriority w:val="99"/>
    <w:semiHidden/>
    <w:unhideWhenUsed/>
    <w:rsid w:val="00C64BCB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4BCB"/>
  </w:style>
  <w:style w:type="paragraph" w:styleId="ListParagraph">
    <w:name w:val="List Paragraph"/>
    <w:basedOn w:val="Normal"/>
    <w:uiPriority w:val="34"/>
    <w:qFormat/>
    <w:rsid w:val="00C64BCB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dcterms:created xsi:type="dcterms:W3CDTF">2014-04-07T21:35:00Z</dcterms:created>
  <dcterms:modified xsi:type="dcterms:W3CDTF">2014-04-07T21:49:00Z</dcterms:modified>
</cp:coreProperties>
</file>