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3061"/>
        <w:tblW w:w="0" w:type="auto"/>
        <w:tblLook w:val="04A0"/>
      </w:tblPr>
      <w:tblGrid>
        <w:gridCol w:w="3275"/>
        <w:gridCol w:w="3275"/>
        <w:gridCol w:w="3275"/>
        <w:gridCol w:w="3275"/>
      </w:tblGrid>
      <w:tr w:rsidR="002642A8">
        <w:trPr>
          <w:trHeight w:val="473"/>
        </w:trPr>
        <w:tc>
          <w:tcPr>
            <w:tcW w:w="3275" w:type="dxa"/>
          </w:tcPr>
          <w:p w:rsidR="002642A8" w:rsidRDefault="002642A8" w:rsidP="002642A8">
            <w:r>
              <w:t>Term</w:t>
            </w:r>
            <w:r w:rsidR="00A13257">
              <w:t>/Definition</w:t>
            </w:r>
          </w:p>
        </w:tc>
        <w:tc>
          <w:tcPr>
            <w:tcW w:w="3275" w:type="dxa"/>
          </w:tcPr>
          <w:p w:rsidR="002642A8" w:rsidRDefault="00A13257" w:rsidP="002642A8">
            <w:r>
              <w:t>Trend</w:t>
            </w:r>
          </w:p>
        </w:tc>
        <w:tc>
          <w:tcPr>
            <w:tcW w:w="3275" w:type="dxa"/>
          </w:tcPr>
          <w:p w:rsidR="002642A8" w:rsidRDefault="00A13257" w:rsidP="002642A8">
            <w:r>
              <w:t>Why?</w:t>
            </w:r>
          </w:p>
        </w:tc>
        <w:tc>
          <w:tcPr>
            <w:tcW w:w="3275" w:type="dxa"/>
          </w:tcPr>
          <w:p w:rsidR="002642A8" w:rsidRDefault="00A13257" w:rsidP="002642A8">
            <w:r>
              <w:t>Exception</w:t>
            </w:r>
          </w:p>
        </w:tc>
      </w:tr>
      <w:tr w:rsidR="002642A8">
        <w:trPr>
          <w:trHeight w:val="1354"/>
        </w:trPr>
        <w:tc>
          <w:tcPr>
            <w:tcW w:w="3275" w:type="dxa"/>
          </w:tcPr>
          <w:p w:rsidR="002642A8" w:rsidRDefault="002642A8" w:rsidP="002642A8">
            <w:r>
              <w:t>Atomic Radius</w:t>
            </w:r>
          </w:p>
        </w:tc>
        <w:tc>
          <w:tcPr>
            <w:tcW w:w="3275" w:type="dxa"/>
          </w:tcPr>
          <w:p w:rsidR="002642A8" w:rsidRDefault="002642A8" w:rsidP="002642A8"/>
        </w:tc>
        <w:tc>
          <w:tcPr>
            <w:tcW w:w="3275" w:type="dxa"/>
          </w:tcPr>
          <w:p w:rsidR="002642A8" w:rsidRDefault="002642A8" w:rsidP="002642A8"/>
        </w:tc>
        <w:tc>
          <w:tcPr>
            <w:tcW w:w="3275" w:type="dxa"/>
          </w:tcPr>
          <w:p w:rsidR="002642A8" w:rsidRDefault="002642A8" w:rsidP="002642A8"/>
        </w:tc>
      </w:tr>
      <w:tr w:rsidR="002642A8">
        <w:trPr>
          <w:trHeight w:val="1283"/>
        </w:trPr>
        <w:tc>
          <w:tcPr>
            <w:tcW w:w="3275" w:type="dxa"/>
          </w:tcPr>
          <w:p w:rsidR="002642A8" w:rsidRDefault="002642A8" w:rsidP="002642A8">
            <w:r>
              <w:t>Ionic Radius</w:t>
            </w:r>
          </w:p>
        </w:tc>
        <w:tc>
          <w:tcPr>
            <w:tcW w:w="3275" w:type="dxa"/>
          </w:tcPr>
          <w:p w:rsidR="002642A8" w:rsidRDefault="002642A8" w:rsidP="002642A8"/>
        </w:tc>
        <w:tc>
          <w:tcPr>
            <w:tcW w:w="3275" w:type="dxa"/>
          </w:tcPr>
          <w:p w:rsidR="002642A8" w:rsidRDefault="002642A8" w:rsidP="002642A8"/>
        </w:tc>
        <w:tc>
          <w:tcPr>
            <w:tcW w:w="3275" w:type="dxa"/>
          </w:tcPr>
          <w:p w:rsidR="002642A8" w:rsidRDefault="002642A8" w:rsidP="002642A8"/>
        </w:tc>
      </w:tr>
      <w:tr w:rsidR="002642A8">
        <w:trPr>
          <w:trHeight w:val="1354"/>
        </w:trPr>
        <w:tc>
          <w:tcPr>
            <w:tcW w:w="3275" w:type="dxa"/>
          </w:tcPr>
          <w:p w:rsidR="002642A8" w:rsidRDefault="002642A8" w:rsidP="002642A8">
            <w:r>
              <w:t>Ionization Energy</w:t>
            </w:r>
          </w:p>
        </w:tc>
        <w:tc>
          <w:tcPr>
            <w:tcW w:w="3275" w:type="dxa"/>
          </w:tcPr>
          <w:p w:rsidR="002642A8" w:rsidRDefault="002642A8" w:rsidP="002642A8"/>
        </w:tc>
        <w:tc>
          <w:tcPr>
            <w:tcW w:w="3275" w:type="dxa"/>
          </w:tcPr>
          <w:p w:rsidR="002642A8" w:rsidRDefault="002642A8" w:rsidP="002642A8"/>
        </w:tc>
        <w:tc>
          <w:tcPr>
            <w:tcW w:w="3275" w:type="dxa"/>
          </w:tcPr>
          <w:p w:rsidR="002642A8" w:rsidRDefault="002642A8" w:rsidP="002642A8"/>
        </w:tc>
      </w:tr>
      <w:tr w:rsidR="002642A8">
        <w:trPr>
          <w:trHeight w:val="1283"/>
        </w:trPr>
        <w:tc>
          <w:tcPr>
            <w:tcW w:w="3275" w:type="dxa"/>
          </w:tcPr>
          <w:p w:rsidR="002642A8" w:rsidRDefault="002642A8" w:rsidP="002642A8">
            <w:r>
              <w:t>Electron Affinity</w:t>
            </w:r>
          </w:p>
        </w:tc>
        <w:tc>
          <w:tcPr>
            <w:tcW w:w="3275" w:type="dxa"/>
          </w:tcPr>
          <w:p w:rsidR="002642A8" w:rsidRDefault="002642A8" w:rsidP="002642A8"/>
        </w:tc>
        <w:tc>
          <w:tcPr>
            <w:tcW w:w="3275" w:type="dxa"/>
          </w:tcPr>
          <w:p w:rsidR="002642A8" w:rsidRDefault="002642A8" w:rsidP="002642A8"/>
        </w:tc>
        <w:tc>
          <w:tcPr>
            <w:tcW w:w="3275" w:type="dxa"/>
          </w:tcPr>
          <w:p w:rsidR="002642A8" w:rsidRDefault="002642A8" w:rsidP="002642A8"/>
        </w:tc>
      </w:tr>
      <w:tr w:rsidR="002642A8">
        <w:trPr>
          <w:trHeight w:val="1354"/>
        </w:trPr>
        <w:tc>
          <w:tcPr>
            <w:tcW w:w="3275" w:type="dxa"/>
          </w:tcPr>
          <w:p w:rsidR="002642A8" w:rsidRDefault="002642A8" w:rsidP="002642A8">
            <w:r>
              <w:t>Electronegativity</w:t>
            </w:r>
          </w:p>
        </w:tc>
        <w:tc>
          <w:tcPr>
            <w:tcW w:w="3275" w:type="dxa"/>
          </w:tcPr>
          <w:p w:rsidR="002642A8" w:rsidRDefault="002642A8" w:rsidP="002642A8"/>
        </w:tc>
        <w:tc>
          <w:tcPr>
            <w:tcW w:w="3275" w:type="dxa"/>
          </w:tcPr>
          <w:p w:rsidR="002642A8" w:rsidRDefault="002642A8" w:rsidP="002642A8"/>
        </w:tc>
        <w:tc>
          <w:tcPr>
            <w:tcW w:w="3275" w:type="dxa"/>
          </w:tcPr>
          <w:p w:rsidR="002642A8" w:rsidRDefault="002642A8" w:rsidP="002642A8"/>
        </w:tc>
      </w:tr>
    </w:tbl>
    <w:p w:rsidR="002642A8" w:rsidRDefault="002642A8" w:rsidP="002642A8">
      <w:r>
        <w:t>The development of the periodic table is contributed to _____________________ and _____________________.</w:t>
      </w:r>
    </w:p>
    <w:p w:rsidR="00012B3E" w:rsidRPr="00012B3E" w:rsidRDefault="00012B3E" w:rsidP="00012B3E">
      <w:r w:rsidRPr="00012B3E">
        <w:t xml:space="preserve">The charge that the outer electron feels is called the </w:t>
      </w:r>
      <w:r>
        <w:t>______________________  _______________ ___________________</w:t>
      </w:r>
      <w:r w:rsidRPr="00012B3E">
        <w:t xml:space="preserve"> (Zeff) </w:t>
      </w:r>
    </w:p>
    <w:p w:rsidR="00012B3E" w:rsidRPr="00012B3E" w:rsidRDefault="00012B3E" w:rsidP="00012B3E">
      <w:r>
        <w:t xml:space="preserve">                 </w:t>
      </w:r>
      <w:r w:rsidRPr="00012B3E">
        <w:t>Zeff, is found this way:</w:t>
      </w:r>
      <w:r>
        <w:tab/>
      </w:r>
      <w:r>
        <w:tab/>
      </w:r>
      <w:r>
        <w:tab/>
      </w:r>
      <w:r>
        <w:tab/>
        <w:t>Z=</w:t>
      </w:r>
    </w:p>
    <w:p w:rsidR="002642A8" w:rsidRDefault="00012B3E" w:rsidP="00012B3E">
      <w:r>
        <w:t xml:space="preserve">                </w:t>
      </w:r>
      <w:r w:rsidRPr="00012B3E">
        <w:t>Zeff = Z − S</w:t>
      </w:r>
      <w:r>
        <w:tab/>
      </w:r>
      <w:r>
        <w:tab/>
      </w:r>
      <w:r>
        <w:tab/>
      </w:r>
      <w:r>
        <w:tab/>
      </w:r>
      <w:r>
        <w:tab/>
      </w:r>
      <w:r>
        <w:tab/>
        <w:t>S=</w:t>
      </w:r>
    </w:p>
    <w:p w:rsidR="00012B3E" w:rsidRPr="002642A8" w:rsidRDefault="00012B3E" w:rsidP="00012B3E">
      <w:r w:rsidRPr="00012B3E">
        <w:rPr>
          <w:b/>
        </w:rPr>
        <w:lastRenderedPageBreak/>
        <w:t>Metals vs. Non-metals</w:t>
      </w:r>
    </w:p>
    <w:p w:rsidR="00012B3E" w:rsidRDefault="00012B3E" w:rsidP="00012B3E"/>
    <w:p w:rsidR="00012B3E" w:rsidRDefault="00012B3E" w:rsidP="00012B3E">
      <w:r>
        <w:t>Metals f</w:t>
      </w:r>
      <w:r w:rsidR="004E4D39">
        <w:t>or</w:t>
      </w:r>
      <w:r>
        <w:t>m ___________ and non-metals form __________________.</w:t>
      </w:r>
    </w:p>
    <w:p w:rsidR="00012B3E" w:rsidRDefault="00012B3E" w:rsidP="00012B3E">
      <w:r>
        <w:t>Metals t</w:t>
      </w:r>
      <w:r w:rsidRPr="00012B3E">
        <w:t xml:space="preserve">end to be </w:t>
      </w:r>
      <w:r>
        <w:t>_________________</w:t>
      </w:r>
      <w:r w:rsidRPr="00012B3E">
        <w:t xml:space="preserve">, malleable, </w:t>
      </w:r>
      <w:r>
        <w:t>_______________</w:t>
      </w:r>
      <w:r w:rsidRPr="00012B3E">
        <w:t xml:space="preserve">, and </w:t>
      </w:r>
      <w:r>
        <w:t>______________</w:t>
      </w:r>
      <w:r w:rsidRPr="00012B3E">
        <w:t xml:space="preserve"> conductors of heat and electricity. </w:t>
      </w:r>
    </w:p>
    <w:p w:rsidR="00012B3E" w:rsidRPr="00012B3E" w:rsidRDefault="00012B3E" w:rsidP="00012B3E">
      <w:r>
        <w:t>Non-metals tend to be _______</w:t>
      </w:r>
      <w:r w:rsidRPr="00012B3E">
        <w:t xml:space="preserve">, brittle substances that are </w:t>
      </w:r>
      <w:r>
        <w:t>____________</w:t>
      </w:r>
      <w:r w:rsidRPr="00012B3E">
        <w:t xml:space="preserve"> conductors of heat and electricity.</w:t>
      </w:r>
    </w:p>
    <w:p w:rsidR="00012B3E" w:rsidRPr="00012B3E" w:rsidRDefault="00012B3E" w:rsidP="00012B3E">
      <w:r>
        <w:t>__________________h</w:t>
      </w:r>
      <w:r w:rsidRPr="00012B3E">
        <w:t>ave some characteristics of metals, some of nonmetals.</w:t>
      </w:r>
    </w:p>
    <w:p w:rsidR="00012B3E" w:rsidRDefault="00012B3E" w:rsidP="00012B3E"/>
    <w:p w:rsidR="00012B3E" w:rsidRDefault="00012B3E" w:rsidP="00012B3E">
      <w:pPr>
        <w:rPr>
          <w:b/>
        </w:rPr>
      </w:pPr>
      <w:r>
        <w:rPr>
          <w:b/>
        </w:rPr>
        <w:t>Group Trends</w:t>
      </w:r>
    </w:p>
    <w:tbl>
      <w:tblPr>
        <w:tblStyle w:val="MediumGrid2-Accent3"/>
        <w:tblW w:w="0" w:type="auto"/>
        <w:tblBorders>
          <w:top w:val="single" w:sz="12" w:space="0" w:color="9BBB59" w:themeColor="accent3"/>
          <w:left w:val="single" w:sz="12" w:space="0" w:color="9BBB59" w:themeColor="accent3"/>
          <w:bottom w:val="single" w:sz="12" w:space="0" w:color="9BBB59" w:themeColor="accent3"/>
          <w:right w:val="single" w:sz="12" w:space="0" w:color="9BBB59" w:themeColor="accent3"/>
        </w:tblBorders>
        <w:tblLook w:val="04A0"/>
      </w:tblPr>
      <w:tblGrid>
        <w:gridCol w:w="1370"/>
        <w:gridCol w:w="9551"/>
        <w:gridCol w:w="1667"/>
      </w:tblGrid>
      <w:tr w:rsidR="00012B3E">
        <w:trPr>
          <w:cnfStyle w:val="100000000000"/>
          <w:trHeight w:val="600"/>
        </w:trPr>
        <w:tc>
          <w:tcPr>
            <w:cnfStyle w:val="001000000100"/>
            <w:tcW w:w="1370" w:type="dxa"/>
            <w:tcBorders>
              <w:top w:val="single" w:sz="12" w:space="0" w:color="9BBB59" w:themeColor="accent3"/>
            </w:tcBorders>
          </w:tcPr>
          <w:p w:rsidR="00012B3E" w:rsidRDefault="00012B3E">
            <w:r>
              <w:t>Group Name</w:t>
            </w:r>
          </w:p>
        </w:tc>
        <w:tc>
          <w:tcPr>
            <w:tcW w:w="9551" w:type="dxa"/>
            <w:tcBorders>
              <w:top w:val="single" w:sz="12" w:space="0" w:color="9BBB59" w:themeColor="accent3"/>
            </w:tcBorders>
          </w:tcPr>
          <w:p w:rsidR="00012B3E" w:rsidRDefault="00012B3E">
            <w:pPr>
              <w:cnfStyle w:val="100000000000"/>
            </w:pPr>
            <w:r>
              <w:t xml:space="preserve">Characteristics </w:t>
            </w:r>
          </w:p>
        </w:tc>
        <w:tc>
          <w:tcPr>
            <w:tcW w:w="1667" w:type="dxa"/>
            <w:tcBorders>
              <w:top w:val="single" w:sz="12" w:space="0" w:color="9BBB59" w:themeColor="accent3"/>
            </w:tcBorders>
          </w:tcPr>
          <w:p w:rsidR="00012B3E" w:rsidRDefault="00012B3E">
            <w:pPr>
              <w:cnfStyle w:val="100000000000"/>
            </w:pPr>
            <w:r>
              <w:t>Location</w:t>
            </w:r>
          </w:p>
        </w:tc>
      </w:tr>
      <w:tr w:rsidR="00012B3E">
        <w:trPr>
          <w:cnfStyle w:val="000000100000"/>
          <w:trHeight w:val="1310"/>
        </w:trPr>
        <w:tc>
          <w:tcPr>
            <w:cnfStyle w:val="001000000000"/>
            <w:tcW w:w="1370" w:type="dxa"/>
            <w:tcBorders>
              <w:left w:val="single" w:sz="12" w:space="0" w:color="9BBB59" w:themeColor="accent3"/>
            </w:tcBorders>
          </w:tcPr>
          <w:p w:rsidR="00012B3E" w:rsidRDefault="00012B3E">
            <w:r>
              <w:t>Alkali Metals</w:t>
            </w:r>
          </w:p>
        </w:tc>
        <w:tc>
          <w:tcPr>
            <w:tcW w:w="9551" w:type="dxa"/>
          </w:tcPr>
          <w:p w:rsidR="00012B3E" w:rsidRDefault="00012B3E">
            <w:pPr>
              <w:cnfStyle w:val="000000100000"/>
            </w:pPr>
          </w:p>
        </w:tc>
        <w:tc>
          <w:tcPr>
            <w:tcW w:w="1667" w:type="dxa"/>
          </w:tcPr>
          <w:p w:rsidR="00012B3E" w:rsidRDefault="00012B3E">
            <w:pPr>
              <w:cnfStyle w:val="000000100000"/>
            </w:pPr>
          </w:p>
        </w:tc>
      </w:tr>
      <w:tr w:rsidR="00012B3E">
        <w:trPr>
          <w:trHeight w:val="1412"/>
        </w:trPr>
        <w:tc>
          <w:tcPr>
            <w:cnfStyle w:val="001000000000"/>
            <w:tcW w:w="1370" w:type="dxa"/>
          </w:tcPr>
          <w:p w:rsidR="00012B3E" w:rsidRDefault="00012B3E">
            <w:r>
              <w:t>Alkaline-Earth Metals</w:t>
            </w:r>
          </w:p>
        </w:tc>
        <w:tc>
          <w:tcPr>
            <w:tcW w:w="9551" w:type="dxa"/>
          </w:tcPr>
          <w:p w:rsidR="00012B3E" w:rsidRDefault="00012B3E">
            <w:pPr>
              <w:cnfStyle w:val="000000000000"/>
            </w:pPr>
          </w:p>
        </w:tc>
        <w:tc>
          <w:tcPr>
            <w:tcW w:w="1667" w:type="dxa"/>
          </w:tcPr>
          <w:p w:rsidR="00012B3E" w:rsidRDefault="00012B3E">
            <w:pPr>
              <w:cnfStyle w:val="000000000000"/>
            </w:pPr>
          </w:p>
        </w:tc>
      </w:tr>
      <w:tr w:rsidR="00012B3E">
        <w:trPr>
          <w:cnfStyle w:val="000000100000"/>
          <w:trHeight w:val="1310"/>
        </w:trPr>
        <w:tc>
          <w:tcPr>
            <w:cnfStyle w:val="001000000000"/>
            <w:tcW w:w="1370" w:type="dxa"/>
            <w:tcBorders>
              <w:left w:val="single" w:sz="12" w:space="0" w:color="9BBB59" w:themeColor="accent3"/>
            </w:tcBorders>
          </w:tcPr>
          <w:p w:rsidR="00012B3E" w:rsidRDefault="00012B3E">
            <w:r>
              <w:t>Halogens</w:t>
            </w:r>
          </w:p>
        </w:tc>
        <w:tc>
          <w:tcPr>
            <w:tcW w:w="9551" w:type="dxa"/>
          </w:tcPr>
          <w:p w:rsidR="00012B3E" w:rsidRDefault="00012B3E">
            <w:pPr>
              <w:cnfStyle w:val="000000100000"/>
            </w:pPr>
          </w:p>
        </w:tc>
        <w:tc>
          <w:tcPr>
            <w:tcW w:w="1667" w:type="dxa"/>
          </w:tcPr>
          <w:p w:rsidR="00012B3E" w:rsidRDefault="00012B3E">
            <w:pPr>
              <w:cnfStyle w:val="000000100000"/>
            </w:pPr>
          </w:p>
        </w:tc>
      </w:tr>
      <w:tr w:rsidR="00012B3E">
        <w:trPr>
          <w:trHeight w:val="1412"/>
        </w:trPr>
        <w:tc>
          <w:tcPr>
            <w:cnfStyle w:val="001000000000"/>
            <w:tcW w:w="1370" w:type="dxa"/>
          </w:tcPr>
          <w:p w:rsidR="00012B3E" w:rsidRDefault="00012B3E">
            <w:r>
              <w:t>Noble gases</w:t>
            </w:r>
          </w:p>
        </w:tc>
        <w:tc>
          <w:tcPr>
            <w:tcW w:w="9551" w:type="dxa"/>
          </w:tcPr>
          <w:p w:rsidR="00012B3E" w:rsidRDefault="00012B3E">
            <w:pPr>
              <w:cnfStyle w:val="000000000000"/>
            </w:pPr>
          </w:p>
        </w:tc>
        <w:tc>
          <w:tcPr>
            <w:tcW w:w="1667" w:type="dxa"/>
          </w:tcPr>
          <w:p w:rsidR="00012B3E" w:rsidRDefault="00012B3E">
            <w:pPr>
              <w:cnfStyle w:val="000000000000"/>
            </w:pPr>
          </w:p>
        </w:tc>
      </w:tr>
    </w:tbl>
    <w:p w:rsidR="00012B3E" w:rsidRPr="00012B3E" w:rsidRDefault="00012B3E" w:rsidP="00012B3E">
      <w:pPr>
        <w:rPr>
          <w:b/>
        </w:rPr>
      </w:pPr>
    </w:p>
    <w:p w:rsidR="00012B3E" w:rsidRDefault="00012B3E" w:rsidP="00012B3E"/>
    <w:p w:rsidR="00012B3E" w:rsidRDefault="00012B3E" w:rsidP="00012B3E"/>
    <w:p w:rsidR="00012B3E" w:rsidRDefault="00012B3E" w:rsidP="00012B3E"/>
    <w:p w:rsidR="00012B3E" w:rsidRDefault="00012B3E" w:rsidP="00012B3E"/>
    <w:p w:rsidR="00012B3E" w:rsidRDefault="00012B3E" w:rsidP="00012B3E"/>
    <w:p w:rsidR="00012B3E" w:rsidRDefault="00012B3E" w:rsidP="00012B3E"/>
    <w:p w:rsidR="00012B3E" w:rsidRDefault="00012B3E" w:rsidP="00012B3E"/>
    <w:p w:rsidR="00012B3E" w:rsidRDefault="00012B3E" w:rsidP="00012B3E"/>
    <w:p w:rsidR="00012B3E" w:rsidRDefault="00012B3E" w:rsidP="00012B3E"/>
    <w:p w:rsidR="00012B3E" w:rsidRDefault="00012B3E" w:rsidP="00012B3E"/>
    <w:p w:rsidR="00012B3E" w:rsidRDefault="00012B3E" w:rsidP="00012B3E"/>
    <w:p w:rsidR="00012B3E" w:rsidRDefault="00012B3E" w:rsidP="00012B3E"/>
    <w:p w:rsidR="00012B3E" w:rsidRDefault="00012B3E" w:rsidP="00012B3E"/>
    <w:p w:rsidR="00012B3E" w:rsidRDefault="00012B3E" w:rsidP="00012B3E"/>
    <w:p w:rsidR="00012B3E" w:rsidRDefault="00012B3E" w:rsidP="00012B3E"/>
    <w:p w:rsidR="00012B3E" w:rsidRDefault="00012B3E" w:rsidP="00012B3E"/>
    <w:p w:rsidR="00012B3E" w:rsidRDefault="00012B3E" w:rsidP="00012B3E"/>
    <w:p w:rsidR="00012B3E" w:rsidRPr="00012B3E" w:rsidRDefault="00012B3E" w:rsidP="00012B3E"/>
    <w:p w:rsidR="00012B3E" w:rsidRDefault="00012B3E" w:rsidP="00012B3E"/>
    <w:p w:rsidR="00012B3E" w:rsidRDefault="00012B3E"/>
    <w:sectPr w:rsidR="00012B3E" w:rsidSect="00012B3E">
      <w:headerReference w:type="default" r:id="rId6"/>
      <w:pgSz w:w="15840" w:h="122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2A8" w:rsidRDefault="002642A8" w:rsidP="002642A8">
      <w:r>
        <w:separator/>
      </w:r>
    </w:p>
  </w:endnote>
  <w:endnote w:type="continuationSeparator" w:id="0">
    <w:p w:rsidR="002642A8" w:rsidRDefault="002642A8" w:rsidP="002642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2A8" w:rsidRDefault="002642A8" w:rsidP="002642A8">
      <w:r>
        <w:separator/>
      </w:r>
    </w:p>
  </w:footnote>
  <w:footnote w:type="continuationSeparator" w:id="0">
    <w:p w:rsidR="002642A8" w:rsidRDefault="002642A8" w:rsidP="002642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888" w:rsidRDefault="00580888">
    <w:pPr>
      <w:pStyle w:val="Header"/>
    </w:pPr>
    <w:r>
      <w:t>Periodic Trends-Chapter 5 note sheet</w:t>
    </w:r>
    <w:r>
      <w:tab/>
    </w:r>
    <w:r>
      <w:tab/>
    </w:r>
    <w:r>
      <w:tab/>
      <w:t>Name 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012B3E"/>
    <w:rsid w:val="00012B3E"/>
    <w:rsid w:val="0006186F"/>
    <w:rsid w:val="002642A8"/>
    <w:rsid w:val="00494F48"/>
    <w:rsid w:val="004E4D39"/>
    <w:rsid w:val="00580888"/>
    <w:rsid w:val="007216C3"/>
    <w:rsid w:val="00961C34"/>
    <w:rsid w:val="00A13257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Medium Grid 2 Accent 3" w:uiPriority="68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D4D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Grid2-Accent3">
    <w:name w:val="Medium Grid 2 Accent 3"/>
    <w:basedOn w:val="TableNormal"/>
    <w:uiPriority w:val="68"/>
    <w:rsid w:val="00012B3E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TableGrid">
    <w:name w:val="Table Grid"/>
    <w:basedOn w:val="TableNormal"/>
    <w:rsid w:val="002642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642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642A8"/>
  </w:style>
  <w:style w:type="paragraph" w:styleId="Footer">
    <w:name w:val="footer"/>
    <w:basedOn w:val="Normal"/>
    <w:link w:val="FooterChar"/>
    <w:rsid w:val="002642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642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6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1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81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1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515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3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Board Of Education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Sybil Sexton</dc:creator>
  <cp:keywords/>
  <dc:description/>
  <cp:lastModifiedBy>ssexton</cp:lastModifiedBy>
  <cp:revision>3</cp:revision>
  <cp:lastPrinted>2011-11-01T18:07:00Z</cp:lastPrinted>
  <dcterms:created xsi:type="dcterms:W3CDTF">2011-10-29T21:13:00Z</dcterms:created>
  <dcterms:modified xsi:type="dcterms:W3CDTF">2011-11-17T14:16:00Z</dcterms:modified>
</cp:coreProperties>
</file>