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FD7" w:rsidRDefault="00C06FD7">
      <w:pPr>
        <w:pStyle w:val="VSTitle"/>
      </w:pPr>
      <w:r>
        <w:t>Determining the Phosphoric Acid</w:t>
      </w:r>
      <w:r>
        <w:br/>
        <w:t>Content in Soft Drinks</w:t>
      </w:r>
    </w:p>
    <w:p w:rsidR="00363D87" w:rsidRDefault="00C06FD7">
      <w:pPr>
        <w:pStyle w:val="VSParagraphText"/>
      </w:pPr>
      <w:r>
        <w:t>Phosphoric acid is one of several weak acids that exist in carbonated beverages. It is a component of all cola soft drinks. Phosphoric acid has a much higher concentration than other acids in a container of soft drink, so its concentration can be determined by a simple acid-base titration.</w:t>
      </w:r>
    </w:p>
    <w:p w:rsidR="00C06FD7" w:rsidRDefault="00C06FD7">
      <w:pPr>
        <w:pStyle w:val="VSFormulaText"/>
      </w:pPr>
      <w:r>
        <w:t>In this experiment, you will titrate a sample of a cola soft drink with sodium hydroxide solution and determine the concentration of phosphoric acid, H</w:t>
      </w:r>
      <w:r>
        <w:rPr>
          <w:vertAlign w:val="subscript"/>
        </w:rPr>
        <w:t>3</w:t>
      </w:r>
      <w:r>
        <w:t>PO</w:t>
      </w:r>
      <w:r>
        <w:rPr>
          <w:vertAlign w:val="subscript"/>
        </w:rPr>
        <w:t>4</w:t>
      </w:r>
      <w:r>
        <w:t>. Hydrogen ions from the first dissociation of phosphoric acid react with hydroxide ions from the NaOH in a one-to-one ratio in the overall reaction:</w:t>
      </w:r>
    </w:p>
    <w:p w:rsidR="00C06FD7" w:rsidRDefault="00C06FD7">
      <w:pPr>
        <w:pStyle w:val="VSFormula"/>
        <w:spacing w:after="240"/>
      </w:pPr>
      <w:r>
        <w:t>H</w:t>
      </w:r>
      <w:r>
        <w:rPr>
          <w:vertAlign w:val="subscript"/>
        </w:rPr>
        <w:t>3</w:t>
      </w:r>
      <w:r>
        <w:t>PO</w:t>
      </w:r>
      <w:r>
        <w:rPr>
          <w:vertAlign w:val="subscript"/>
        </w:rPr>
        <w:t>4</w:t>
      </w:r>
      <w:r>
        <w:t xml:space="preserve">(aq) + </w:t>
      </w:r>
      <w:smartTag w:uri="urn:schemas-microsoft-com:office:smarttags" w:element="State">
        <w:smartTag w:uri="urn:schemas-microsoft-com:office:smarttags" w:element="place">
          <w:r>
            <w:t>OH</w:t>
          </w:r>
          <w:r>
            <w:rPr>
              <w:vertAlign w:val="superscript"/>
            </w:rPr>
            <w:t>–</w:t>
          </w:r>
        </w:smartTag>
      </w:smartTag>
      <w:r>
        <w:t xml:space="preserve">(aq) </w:t>
      </w:r>
      <w:r>
        <w:rPr>
          <w:position w:val="-4"/>
          <w:sz w:val="20"/>
        </w:rPr>
        <w:object w:dxaOrig="600" w:dyaOrig="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14.05pt" o:ole="">
            <v:imagedata r:id="rId7" o:title=""/>
          </v:shape>
          <o:OLEObject Type="Embed" ProgID="Word.Document.8" ShapeID="_x0000_i1025" DrawAspect="Content" ObjectID="_1457776271" r:id="rId8"/>
        </w:object>
      </w:r>
      <w:r>
        <w:t xml:space="preserve"> H</w:t>
      </w:r>
      <w:r>
        <w:rPr>
          <w:vertAlign w:val="subscript"/>
        </w:rPr>
        <w:t>2</w:t>
      </w:r>
      <w:r>
        <w:t>O(l) + H</w:t>
      </w:r>
      <w:r>
        <w:rPr>
          <w:vertAlign w:val="subscript"/>
        </w:rPr>
        <w:t>2</w:t>
      </w:r>
      <w:r>
        <w:t>PO</w:t>
      </w:r>
      <w:r>
        <w:rPr>
          <w:vertAlign w:val="subscript"/>
        </w:rPr>
        <w:t>4</w:t>
      </w:r>
      <w:r>
        <w:rPr>
          <w:vertAlign w:val="superscript"/>
        </w:rPr>
        <w:t>–</w:t>
      </w:r>
      <w:r>
        <w:t>(aq)</w:t>
      </w:r>
    </w:p>
    <w:p w:rsidR="00C06FD7" w:rsidRPr="00B468EF" w:rsidRDefault="00C06FD7">
      <w:pPr>
        <w:pStyle w:val="VSParagraphText"/>
      </w:pPr>
      <w:r>
        <w:t>In this experiment, you will use a pH Sensor to monitor pH as you titrate. The region of most rapid pH change will then be used to determine the equivalence point. The volume of NaOH titrant used at the equivalence point will be used to determine the molarity of the H</w:t>
      </w:r>
      <w:r>
        <w:rPr>
          <w:vertAlign w:val="subscript"/>
        </w:rPr>
        <w:t>3</w:t>
      </w:r>
      <w:r>
        <w:t>PO</w:t>
      </w:r>
      <w:r>
        <w:rPr>
          <w:vertAlign w:val="subscript"/>
        </w:rPr>
        <w:t>4</w:t>
      </w:r>
      <w:r w:rsidR="00B468EF">
        <w:t>.</w:t>
      </w:r>
    </w:p>
    <w:p w:rsidR="00517376" w:rsidRDefault="00517376" w:rsidP="00517376">
      <w:pPr>
        <w:pStyle w:val="VSHeadingSecondary"/>
      </w:pPr>
      <w:r>
        <w:t>OBJECTIVES</w:t>
      </w:r>
    </w:p>
    <w:p w:rsidR="00517376" w:rsidRDefault="00517376" w:rsidP="00517376">
      <w:pPr>
        <w:pStyle w:val="VStextwbullets"/>
      </w:pPr>
      <w:r>
        <w:t>In this experiment, you will</w:t>
      </w:r>
    </w:p>
    <w:p w:rsidR="00517376" w:rsidRDefault="00517376" w:rsidP="00517376">
      <w:pPr>
        <w:pStyle w:val="VSBullet"/>
        <w:numPr>
          <w:ilvl w:val="0"/>
          <w:numId w:val="4"/>
        </w:numPr>
        <w:ind w:left="562" w:hanging="202"/>
      </w:pPr>
      <w:r>
        <w:t xml:space="preserve">Use a pH Sensor to monitor pH during </w:t>
      </w:r>
      <w:r w:rsidR="00A424D5">
        <w:t>the</w:t>
      </w:r>
      <w:r>
        <w:t xml:space="preserve"> titration</w:t>
      </w:r>
      <w:r w:rsidR="00A424D5">
        <w:t xml:space="preserve"> of phosphoric acid in a cola soft drink</w:t>
      </w:r>
      <w:r>
        <w:t>.</w:t>
      </w:r>
    </w:p>
    <w:p w:rsidR="00517376" w:rsidRDefault="00A424D5" w:rsidP="00517376">
      <w:pPr>
        <w:pStyle w:val="VSBullet"/>
        <w:numPr>
          <w:ilvl w:val="0"/>
          <w:numId w:val="4"/>
        </w:numPr>
        <w:spacing w:after="240"/>
        <w:ind w:left="562" w:hanging="202"/>
      </w:pPr>
      <w:r>
        <w:t>Using the titration equivalence point, determine the molarity of H</w:t>
      </w:r>
      <w:r>
        <w:rPr>
          <w:vertAlign w:val="subscript"/>
        </w:rPr>
        <w:t>3</w:t>
      </w:r>
      <w:r>
        <w:t>PO</w:t>
      </w:r>
      <w:r>
        <w:rPr>
          <w:vertAlign w:val="subscript"/>
        </w:rPr>
        <w:t>4.</w:t>
      </w:r>
    </w:p>
    <w:p w:rsidR="00C06FD7" w:rsidRDefault="00C06FD7" w:rsidP="00517376">
      <w:pPr>
        <w:pStyle w:val="VSHeadingPrime"/>
        <w:spacing w:before="240"/>
      </w:pPr>
      <w:r>
        <w:t>MATERIALS</w:t>
      </w:r>
    </w:p>
    <w:tbl>
      <w:tblPr>
        <w:tblW w:w="0" w:type="auto"/>
        <w:tblLayout w:type="fixed"/>
        <w:tblCellMar>
          <w:left w:w="80" w:type="dxa"/>
          <w:right w:w="80" w:type="dxa"/>
        </w:tblCellMar>
        <w:tblLook w:val="0000"/>
      </w:tblPr>
      <w:tblGrid>
        <w:gridCol w:w="4490"/>
        <w:gridCol w:w="4680"/>
      </w:tblGrid>
      <w:tr w:rsidR="00B3559E">
        <w:tblPrEx>
          <w:tblCellMar>
            <w:top w:w="0" w:type="dxa"/>
            <w:bottom w:w="0" w:type="dxa"/>
          </w:tblCellMar>
        </w:tblPrEx>
        <w:trPr>
          <w:cantSplit/>
        </w:trPr>
        <w:tc>
          <w:tcPr>
            <w:tcW w:w="4490" w:type="dxa"/>
          </w:tcPr>
          <w:p w:rsidR="00B3559E" w:rsidRPr="00B3559E" w:rsidRDefault="00B3559E" w:rsidP="00B3559E">
            <w:pPr>
              <w:pStyle w:val="VSMaterials"/>
              <w:rPr>
                <w:rFonts w:ascii="Times New Roman" w:hAnsi="Times New Roman"/>
              </w:rPr>
            </w:pPr>
            <w:r w:rsidRPr="00B3559E">
              <w:rPr>
                <w:rFonts w:ascii="Times New Roman" w:hAnsi="Times New Roman"/>
              </w:rPr>
              <w:t>LabQuest</w:t>
            </w:r>
          </w:p>
        </w:tc>
        <w:tc>
          <w:tcPr>
            <w:tcW w:w="4680" w:type="dxa"/>
          </w:tcPr>
          <w:p w:rsidR="00B3559E" w:rsidRPr="00B3559E" w:rsidRDefault="00B3559E" w:rsidP="00B3559E">
            <w:pPr>
              <w:pStyle w:val="VSMaterials"/>
              <w:rPr>
                <w:rFonts w:ascii="Times New Roman" w:hAnsi="Times New Roman"/>
              </w:rPr>
            </w:pPr>
            <w:r w:rsidRPr="00B3559E">
              <w:rPr>
                <w:rFonts w:ascii="Times New Roman" w:hAnsi="Times New Roman"/>
              </w:rPr>
              <w:t>various cola soft drinks, decarbonated</w:t>
            </w:r>
          </w:p>
        </w:tc>
      </w:tr>
      <w:tr w:rsidR="00B3559E">
        <w:tblPrEx>
          <w:tblCellMar>
            <w:top w:w="0" w:type="dxa"/>
            <w:bottom w:w="0" w:type="dxa"/>
          </w:tblCellMar>
        </w:tblPrEx>
        <w:trPr>
          <w:cantSplit/>
        </w:trPr>
        <w:tc>
          <w:tcPr>
            <w:tcW w:w="4490" w:type="dxa"/>
          </w:tcPr>
          <w:p w:rsidR="00B3559E" w:rsidRPr="00B3559E" w:rsidRDefault="00B3559E" w:rsidP="00B3559E">
            <w:pPr>
              <w:pStyle w:val="VSMaterials"/>
              <w:rPr>
                <w:rFonts w:ascii="Times New Roman" w:hAnsi="Times New Roman"/>
              </w:rPr>
            </w:pPr>
            <w:r w:rsidRPr="00B3559E">
              <w:rPr>
                <w:rFonts w:ascii="Times New Roman" w:hAnsi="Times New Roman"/>
              </w:rPr>
              <w:t>LabQuest App</w:t>
            </w:r>
          </w:p>
        </w:tc>
        <w:tc>
          <w:tcPr>
            <w:tcW w:w="4680" w:type="dxa"/>
          </w:tcPr>
          <w:p w:rsidR="00B3559E" w:rsidRPr="00B3559E" w:rsidRDefault="00B3559E" w:rsidP="00B3559E">
            <w:pPr>
              <w:pStyle w:val="VSMaterials"/>
              <w:rPr>
                <w:rFonts w:ascii="Times New Roman" w:hAnsi="Times New Roman"/>
              </w:rPr>
            </w:pPr>
            <w:r w:rsidRPr="00B3559E">
              <w:rPr>
                <w:rFonts w:ascii="Times New Roman" w:hAnsi="Times New Roman"/>
              </w:rPr>
              <w:t>distilled water</w:t>
            </w:r>
          </w:p>
        </w:tc>
      </w:tr>
      <w:tr w:rsidR="00B3559E">
        <w:tblPrEx>
          <w:tblCellMar>
            <w:top w:w="0" w:type="dxa"/>
            <w:bottom w:w="0" w:type="dxa"/>
          </w:tblCellMar>
        </w:tblPrEx>
        <w:trPr>
          <w:cantSplit/>
        </w:trPr>
        <w:tc>
          <w:tcPr>
            <w:tcW w:w="4490" w:type="dxa"/>
          </w:tcPr>
          <w:p w:rsidR="00B3559E" w:rsidRPr="00B3559E" w:rsidRDefault="00B3559E" w:rsidP="00B3559E">
            <w:pPr>
              <w:pStyle w:val="VSMaterials"/>
              <w:rPr>
                <w:rFonts w:ascii="Times New Roman" w:hAnsi="Times New Roman"/>
              </w:rPr>
            </w:pPr>
            <w:r w:rsidRPr="00B3559E">
              <w:rPr>
                <w:rFonts w:ascii="Times New Roman" w:hAnsi="Times New Roman"/>
              </w:rPr>
              <w:t>Vernier pH Sensor</w:t>
            </w:r>
          </w:p>
        </w:tc>
        <w:tc>
          <w:tcPr>
            <w:tcW w:w="4680" w:type="dxa"/>
          </w:tcPr>
          <w:p w:rsidR="00B3559E" w:rsidRPr="00B3559E" w:rsidRDefault="00B3559E" w:rsidP="00B3559E">
            <w:pPr>
              <w:pStyle w:val="VSMaterials"/>
              <w:rPr>
                <w:rFonts w:ascii="Times New Roman" w:hAnsi="Times New Roman"/>
              </w:rPr>
            </w:pPr>
            <w:r w:rsidRPr="00B3559E">
              <w:rPr>
                <w:rFonts w:ascii="Times New Roman" w:hAnsi="Times New Roman"/>
              </w:rPr>
              <w:t>ring stand</w:t>
            </w:r>
          </w:p>
        </w:tc>
      </w:tr>
      <w:tr w:rsidR="00B3559E">
        <w:tblPrEx>
          <w:tblCellMar>
            <w:top w:w="0" w:type="dxa"/>
            <w:bottom w:w="0" w:type="dxa"/>
          </w:tblCellMar>
        </w:tblPrEx>
        <w:trPr>
          <w:cantSplit/>
        </w:trPr>
        <w:tc>
          <w:tcPr>
            <w:tcW w:w="4490" w:type="dxa"/>
          </w:tcPr>
          <w:p w:rsidR="00B3559E" w:rsidRPr="00B3559E" w:rsidRDefault="00B3559E" w:rsidP="00B3559E">
            <w:pPr>
              <w:pStyle w:val="VSMaterials"/>
              <w:rPr>
                <w:rFonts w:ascii="Times New Roman" w:hAnsi="Times New Roman"/>
              </w:rPr>
            </w:pPr>
            <w:r w:rsidRPr="00B3559E">
              <w:rPr>
                <w:rFonts w:ascii="Times New Roman" w:hAnsi="Times New Roman"/>
              </w:rPr>
              <w:t>50 mL buret</w:t>
            </w:r>
          </w:p>
        </w:tc>
        <w:tc>
          <w:tcPr>
            <w:tcW w:w="4680" w:type="dxa"/>
          </w:tcPr>
          <w:p w:rsidR="00B3559E" w:rsidRPr="00B3559E" w:rsidRDefault="00B3559E" w:rsidP="00B3559E">
            <w:pPr>
              <w:pStyle w:val="VSMaterials"/>
              <w:rPr>
                <w:rFonts w:ascii="Times New Roman" w:hAnsi="Times New Roman"/>
              </w:rPr>
            </w:pPr>
            <w:r w:rsidRPr="00B3559E">
              <w:rPr>
                <w:rFonts w:ascii="Times New Roman" w:hAnsi="Times New Roman"/>
              </w:rPr>
              <w:t>utility clamp</w:t>
            </w:r>
          </w:p>
        </w:tc>
      </w:tr>
      <w:tr w:rsidR="00B3559E">
        <w:tblPrEx>
          <w:tblCellMar>
            <w:top w:w="0" w:type="dxa"/>
            <w:bottom w:w="0" w:type="dxa"/>
          </w:tblCellMar>
        </w:tblPrEx>
        <w:trPr>
          <w:cantSplit/>
        </w:trPr>
        <w:tc>
          <w:tcPr>
            <w:tcW w:w="4490" w:type="dxa"/>
          </w:tcPr>
          <w:p w:rsidR="00B3559E" w:rsidRPr="00B3559E" w:rsidRDefault="00B3559E" w:rsidP="00B3559E">
            <w:pPr>
              <w:pStyle w:val="VSMaterials"/>
              <w:rPr>
                <w:rFonts w:ascii="Times New Roman" w:hAnsi="Times New Roman"/>
              </w:rPr>
            </w:pPr>
            <w:r w:rsidRPr="00B3559E">
              <w:rPr>
                <w:rFonts w:ascii="Times New Roman" w:hAnsi="Times New Roman"/>
              </w:rPr>
              <w:t>100 mL graduated cylinder</w:t>
            </w:r>
          </w:p>
        </w:tc>
        <w:tc>
          <w:tcPr>
            <w:tcW w:w="4680" w:type="dxa"/>
          </w:tcPr>
          <w:p w:rsidR="00B3559E" w:rsidRPr="00B3559E" w:rsidRDefault="00B3559E" w:rsidP="00B3559E">
            <w:pPr>
              <w:pStyle w:val="VSMaterials"/>
              <w:rPr>
                <w:rFonts w:ascii="Times New Roman" w:hAnsi="Times New Roman"/>
              </w:rPr>
            </w:pPr>
            <w:r w:rsidRPr="00B3559E">
              <w:rPr>
                <w:rFonts w:ascii="Times New Roman" w:hAnsi="Times New Roman"/>
              </w:rPr>
              <w:t xml:space="preserve">magnetic stirrer (if available) </w:t>
            </w:r>
          </w:p>
        </w:tc>
      </w:tr>
      <w:tr w:rsidR="00B3559E">
        <w:tblPrEx>
          <w:tblCellMar>
            <w:top w:w="0" w:type="dxa"/>
            <w:bottom w:w="0" w:type="dxa"/>
          </w:tblCellMar>
        </w:tblPrEx>
        <w:trPr>
          <w:cantSplit/>
        </w:trPr>
        <w:tc>
          <w:tcPr>
            <w:tcW w:w="4490" w:type="dxa"/>
          </w:tcPr>
          <w:p w:rsidR="00B3559E" w:rsidRPr="00B3559E" w:rsidRDefault="00B3559E" w:rsidP="00B3559E">
            <w:pPr>
              <w:pStyle w:val="VSMaterials"/>
              <w:rPr>
                <w:rFonts w:ascii="Times New Roman" w:hAnsi="Times New Roman"/>
              </w:rPr>
            </w:pPr>
            <w:r w:rsidRPr="00B3559E">
              <w:rPr>
                <w:rFonts w:ascii="Times New Roman" w:hAnsi="Times New Roman"/>
              </w:rPr>
              <w:t>250 mL beaker</w:t>
            </w:r>
          </w:p>
        </w:tc>
        <w:tc>
          <w:tcPr>
            <w:tcW w:w="4680" w:type="dxa"/>
          </w:tcPr>
          <w:p w:rsidR="00B3559E" w:rsidRPr="00B3559E" w:rsidRDefault="00B3559E" w:rsidP="00B3559E">
            <w:pPr>
              <w:pStyle w:val="VSMaterials"/>
              <w:rPr>
                <w:rFonts w:ascii="Times New Roman" w:hAnsi="Times New Roman"/>
              </w:rPr>
            </w:pPr>
            <w:r w:rsidRPr="00B3559E">
              <w:rPr>
                <w:rFonts w:ascii="Times New Roman" w:hAnsi="Times New Roman"/>
              </w:rPr>
              <w:t>stirring bar</w:t>
            </w:r>
          </w:p>
        </w:tc>
      </w:tr>
      <w:tr w:rsidR="00B3559E">
        <w:tblPrEx>
          <w:tblCellMar>
            <w:top w:w="0" w:type="dxa"/>
            <w:bottom w:w="0" w:type="dxa"/>
          </w:tblCellMar>
        </w:tblPrEx>
        <w:trPr>
          <w:cantSplit/>
        </w:trPr>
        <w:tc>
          <w:tcPr>
            <w:tcW w:w="4490" w:type="dxa"/>
          </w:tcPr>
          <w:p w:rsidR="00B3559E" w:rsidRPr="00B3559E" w:rsidRDefault="00B3559E" w:rsidP="00B3559E">
            <w:pPr>
              <w:pStyle w:val="VSMaterials"/>
              <w:rPr>
                <w:rFonts w:ascii="Times New Roman" w:hAnsi="Times New Roman"/>
              </w:rPr>
            </w:pPr>
            <w:r w:rsidRPr="00B3559E">
              <w:rPr>
                <w:rFonts w:ascii="Times New Roman" w:hAnsi="Times New Roman"/>
              </w:rPr>
              <w:t>0.050 M NaOH</w:t>
            </w:r>
          </w:p>
        </w:tc>
        <w:tc>
          <w:tcPr>
            <w:tcW w:w="4680" w:type="dxa"/>
          </w:tcPr>
          <w:p w:rsidR="00B3559E" w:rsidRPr="00B3559E" w:rsidRDefault="00B3559E" w:rsidP="00B3559E">
            <w:pPr>
              <w:pStyle w:val="VSMaterials"/>
              <w:rPr>
                <w:rFonts w:ascii="Times New Roman" w:hAnsi="Times New Roman"/>
              </w:rPr>
            </w:pPr>
          </w:p>
        </w:tc>
      </w:tr>
    </w:tbl>
    <w:p w:rsidR="00C06FD7" w:rsidRDefault="00C06FD7">
      <w:pPr>
        <w:pStyle w:val="SPACER"/>
      </w:pPr>
    </w:p>
    <w:p w:rsidR="00C06FD7" w:rsidRDefault="00C06FD7">
      <w:pPr>
        <w:pStyle w:val="SPACER"/>
      </w:pPr>
    </w:p>
    <w:p w:rsidR="00C06FD7" w:rsidRDefault="00C06FD7">
      <w:pPr>
        <w:pStyle w:val="VSHeadingPrime"/>
      </w:pPr>
      <w:r>
        <w:t>PROCEDURE</w:t>
      </w:r>
    </w:p>
    <w:p w:rsidR="00C06FD7" w:rsidRDefault="00C06FD7">
      <w:pPr>
        <w:pStyle w:val="VSStepstext1-9"/>
      </w:pPr>
      <w:r>
        <w:t>1.</w:t>
      </w:r>
      <w:r>
        <w:tab/>
        <w:t>Obtain and wear goggles.</w:t>
      </w:r>
    </w:p>
    <w:p w:rsidR="00C06FD7" w:rsidRDefault="00C06FD7">
      <w:pPr>
        <w:pStyle w:val="VSStepstext1-9"/>
      </w:pPr>
      <w:r>
        <w:t>2.</w:t>
      </w:r>
      <w:r>
        <w:tab/>
        <w:t>Use a graduated cylinder to measure out 40 mL of a decarbonated cola beverage and 60 mL of distilled water into a 250</w:t>
      </w:r>
      <w:r w:rsidR="001C5991">
        <w:t xml:space="preserve"> </w:t>
      </w:r>
      <w:r>
        <w:t xml:space="preserve">mL beaker. </w:t>
      </w:r>
      <w:r>
        <w:rPr>
          <w:b/>
        </w:rPr>
        <w:t>CAUTION:</w:t>
      </w:r>
      <w:r>
        <w:t xml:space="preserve"> </w:t>
      </w:r>
      <w:r>
        <w:rPr>
          <w:i/>
        </w:rPr>
        <w:t>Do not eat or drink in the laboratory.</w:t>
      </w:r>
    </w:p>
    <w:p w:rsidR="00C06FD7" w:rsidRDefault="00C06FD7">
      <w:pPr>
        <w:pStyle w:val="VSStepstext1-9"/>
      </w:pPr>
      <w:r>
        <w:t>3.</w:t>
      </w:r>
      <w:r>
        <w:tab/>
        <w:t>Place the beaker on a magnetic stirrer and add a stirring bar. If no magnetic stirrer is available, you need to stir with a stirring rod during the titration.</w:t>
      </w:r>
    </w:p>
    <w:p w:rsidR="00C06FD7" w:rsidRDefault="00C06FD7">
      <w:pPr>
        <w:pStyle w:val="VSStepstext1-9"/>
      </w:pPr>
      <w:r>
        <w:t>4.</w:t>
      </w:r>
      <w:r>
        <w:tab/>
      </w:r>
      <w:r w:rsidR="00B3559E">
        <w:t>Connect the pH Sensor to LabQuest and c</w:t>
      </w:r>
      <w:r w:rsidR="00B3559E" w:rsidRPr="00A51935">
        <w:t xml:space="preserve">hoose </w:t>
      </w:r>
      <w:r w:rsidR="00B3559E">
        <w:rPr>
          <w:szCs w:val="16"/>
        </w:rPr>
        <w:t>New from the File menu. If you have an older sensor that does not auto-ID, manually set up the sensor</w:t>
      </w:r>
      <w:r>
        <w:t>.</w:t>
      </w:r>
    </w:p>
    <w:p w:rsidR="00C06FD7" w:rsidRDefault="00C06FD7">
      <w:pPr>
        <w:pStyle w:val="VSStepstext1-9"/>
      </w:pPr>
      <w:r>
        <w:lastRenderedPageBreak/>
        <w:t>5.</w:t>
      </w:r>
      <w:r>
        <w:tab/>
        <w:t>Use a utility clamp to suspend a pH Sensor on a ring stand as shown in Figure 1. Position the pH Sensor in the HCl solution</w:t>
      </w:r>
      <w:r w:rsidR="004224AC">
        <w:t xml:space="preserve"> and adjust its position so</w:t>
      </w:r>
      <w:r>
        <w:t xml:space="preserve"> it is not struck by the stirring bar.</w:t>
      </w:r>
    </w:p>
    <w:p w:rsidR="00C06FD7" w:rsidRDefault="00C06FD7">
      <w:pPr>
        <w:pStyle w:val="VSStepstext1-9"/>
      </w:pPr>
      <w:r>
        <w:t>6.</w:t>
      </w:r>
      <w:r>
        <w:tab/>
        <w:t>Obtain a 50</w:t>
      </w:r>
      <w:r w:rsidR="001C5991">
        <w:t xml:space="preserve"> </w:t>
      </w:r>
      <w:r>
        <w:t xml:space="preserve">mL buret and rinse the buret with a few mL of the 0.050 M NaOH solution. </w:t>
      </w:r>
      <w:r>
        <w:rPr>
          <w:b/>
        </w:rPr>
        <w:t>CAUTION:</w:t>
      </w:r>
      <w:r>
        <w:t xml:space="preserve"> </w:t>
      </w:r>
      <w:r>
        <w:rPr>
          <w:i/>
        </w:rPr>
        <w:t>Sodium hydroxide solution is caustic. Avoid spilling it on your skin or clothing.</w:t>
      </w:r>
      <w:r>
        <w:t xml:space="preserve"> Dispose of the rinse solution as directed by your teacher. Use a utility clamp to attach the buret to the ring stand as shown in Figure 1. Fill the buret a little above the 0.00</w:t>
      </w:r>
      <w:r w:rsidR="001C5991">
        <w:t xml:space="preserve"> </w:t>
      </w:r>
      <w:r>
        <w:t xml:space="preserve">mL level of the buret with 0.050 M NaOH solution. Drain a small amount of NaOH solution so it fills the buret tip </w:t>
      </w:r>
      <w:r>
        <w:rPr>
          <w:i/>
        </w:rPr>
        <w:t>and</w:t>
      </w:r>
      <w:r>
        <w:t xml:space="preserve"> leaves the NaOH at the 0.00</w:t>
      </w:r>
      <w:r w:rsidR="001C5991">
        <w:t xml:space="preserve"> </w:t>
      </w:r>
      <w:r>
        <w:t>mL level of the buret. Record the precise concentration of the NaOH solution in your data table.</w:t>
      </w:r>
    </w:p>
    <w:p w:rsidR="00C06FD7" w:rsidRDefault="006B466B">
      <w:pPr>
        <w:pStyle w:val="VSGraphic"/>
      </w:pPr>
      <w:r>
        <w:rPr>
          <w:noProof/>
        </w:rPr>
        <w:drawing>
          <wp:inline distT="0" distB="0" distL="0" distR="0">
            <wp:extent cx="1257300" cy="17907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257300" cy="1790700"/>
                    </a:xfrm>
                    <a:prstGeom prst="rect">
                      <a:avLst/>
                    </a:prstGeom>
                    <a:noFill/>
                    <a:ln w="9525">
                      <a:noFill/>
                      <a:miter lim="800000"/>
                      <a:headEnd/>
                      <a:tailEnd/>
                    </a:ln>
                  </pic:spPr>
                </pic:pic>
              </a:graphicData>
            </a:graphic>
          </wp:inline>
        </w:drawing>
      </w:r>
    </w:p>
    <w:p w:rsidR="00C06FD7" w:rsidRDefault="00C06FD7">
      <w:pPr>
        <w:pStyle w:val="VSGraphiclbl"/>
      </w:pPr>
      <w:r>
        <w:t>Figure 1</w:t>
      </w:r>
    </w:p>
    <w:p w:rsidR="00C06FD7" w:rsidRDefault="00B3559E">
      <w:pPr>
        <w:pStyle w:val="VStextwbullets"/>
      </w:pPr>
      <w:r>
        <w:t>7</w:t>
      </w:r>
      <w:r w:rsidR="00C06FD7">
        <w:t>.</w:t>
      </w:r>
      <w:r w:rsidR="00C06FD7">
        <w:tab/>
        <w:t>Set up the data-collection mode.</w:t>
      </w:r>
    </w:p>
    <w:p w:rsidR="00B3559E" w:rsidRDefault="00757823" w:rsidP="00B3559E">
      <w:pPr>
        <w:pStyle w:val="VSBulletabc"/>
        <w:numPr>
          <w:ilvl w:val="0"/>
          <w:numId w:val="5"/>
        </w:numPr>
      </w:pPr>
      <w:r>
        <w:t xml:space="preserve">On the Meter screen, tap Mode. </w:t>
      </w:r>
      <w:r w:rsidR="00B3559E">
        <w:t>Change the data-collection mode to Events with Entry.</w:t>
      </w:r>
    </w:p>
    <w:p w:rsidR="00B3559E" w:rsidRDefault="00B3559E" w:rsidP="00D65CD1">
      <w:pPr>
        <w:pStyle w:val="VSBulletabc"/>
        <w:numPr>
          <w:ilvl w:val="0"/>
          <w:numId w:val="5"/>
        </w:numPr>
      </w:pPr>
      <w:r>
        <w:t xml:space="preserve">Enter the </w:t>
      </w:r>
      <w:r w:rsidR="00C721D5">
        <w:t>Name</w:t>
      </w:r>
      <w:r>
        <w:t xml:space="preserve"> (Vol</w:t>
      </w:r>
      <w:r w:rsidR="00243363">
        <w:t>ume</w:t>
      </w:r>
      <w:r>
        <w:t>) and Unit</w:t>
      </w:r>
      <w:r w:rsidR="00C721D5">
        <w:t>s</w:t>
      </w:r>
      <w:r>
        <w:t xml:space="preserve"> (mL).</w:t>
      </w:r>
      <w:r w:rsidR="00757823">
        <w:t xml:space="preserve"> Select OK.</w:t>
      </w:r>
    </w:p>
    <w:p w:rsidR="00C06FD7" w:rsidRDefault="00C06FD7">
      <w:pPr>
        <w:pStyle w:val="SPACERtight"/>
      </w:pPr>
    </w:p>
    <w:p w:rsidR="00C06FD7" w:rsidRDefault="00B3559E" w:rsidP="00B15039">
      <w:pPr>
        <w:pStyle w:val="VSStepsBULIT10"/>
      </w:pPr>
      <w:r>
        <w:tab/>
        <w:t>8</w:t>
      </w:r>
      <w:r w:rsidR="00C06FD7">
        <w:t>.</w:t>
      </w:r>
      <w:r w:rsidR="00C06FD7">
        <w:tab/>
        <w:t>You are now ready to perform the titration. This process goes faster if one person manipulates and reads the buret while another person enters volumes.</w:t>
      </w:r>
    </w:p>
    <w:p w:rsidR="00C06FD7" w:rsidRDefault="00B3559E" w:rsidP="001C5991">
      <w:pPr>
        <w:pStyle w:val="VSBulletabc"/>
        <w:numPr>
          <w:ilvl w:val="0"/>
          <w:numId w:val="3"/>
        </w:numPr>
      </w:pPr>
      <w:r>
        <w:t>Start</w:t>
      </w:r>
      <w:r w:rsidR="00C06FD7">
        <w:t xml:space="preserve"> data collection. </w:t>
      </w:r>
    </w:p>
    <w:p w:rsidR="00C06FD7" w:rsidRDefault="00C06FD7" w:rsidP="00EA5A21">
      <w:pPr>
        <w:pStyle w:val="VSBulletabc"/>
        <w:numPr>
          <w:ilvl w:val="0"/>
          <w:numId w:val="3"/>
        </w:numPr>
      </w:pPr>
      <w:r>
        <w:t xml:space="preserve">Before you have added any NaOH solution, </w:t>
      </w:r>
      <w:r w:rsidR="00EA5A21">
        <w:t>tap</w:t>
      </w:r>
      <w:r w:rsidR="00B3559E">
        <w:t xml:space="preserve"> Keep</w:t>
      </w:r>
      <w:r>
        <w:rPr>
          <w:position w:val="-4"/>
        </w:rPr>
        <w:t xml:space="preserve"> </w:t>
      </w:r>
      <w:r w:rsidR="00B3559E">
        <w:t xml:space="preserve">and enter </w:t>
      </w:r>
      <w:r w:rsidRPr="00B3559E">
        <w:rPr>
          <w:b/>
        </w:rPr>
        <w:t>0</w:t>
      </w:r>
      <w:r>
        <w:t xml:space="preserve"> as the buret volume in mL. </w:t>
      </w:r>
      <w:r w:rsidR="00B3559E">
        <w:t>Select OK</w:t>
      </w:r>
      <w:r>
        <w:rPr>
          <w:position w:val="-4"/>
        </w:rPr>
        <w:t xml:space="preserve"> </w:t>
      </w:r>
      <w:r>
        <w:t>to store the first data pair for this experiment.</w:t>
      </w:r>
    </w:p>
    <w:p w:rsidR="00C06FD7" w:rsidRDefault="00C06FD7" w:rsidP="00EA5A21">
      <w:pPr>
        <w:pStyle w:val="VSBulletabc"/>
        <w:numPr>
          <w:ilvl w:val="0"/>
          <w:numId w:val="3"/>
        </w:numPr>
      </w:pPr>
      <w:r>
        <w:t xml:space="preserve">Add 0.5 mL of NaOH solution. When the pH stabilizes, </w:t>
      </w:r>
      <w:r w:rsidR="00EA5A21">
        <w:t>tap</w:t>
      </w:r>
      <w:r w:rsidR="00B3559E">
        <w:t xml:space="preserve"> Keep</w:t>
      </w:r>
      <w:r>
        <w:rPr>
          <w:position w:val="-4"/>
        </w:rPr>
        <w:t xml:space="preserve"> </w:t>
      </w:r>
      <w:r>
        <w:t xml:space="preserve">and enter the current buret </w:t>
      </w:r>
      <w:r w:rsidR="006B5A22">
        <w:t>reading</w:t>
      </w:r>
      <w:r>
        <w:t xml:space="preserve">. </w:t>
      </w:r>
      <w:r w:rsidR="00B3559E">
        <w:t>Select OK</w:t>
      </w:r>
      <w:r>
        <w:t xml:space="preserve">. </w:t>
      </w:r>
    </w:p>
    <w:p w:rsidR="00C06FD7" w:rsidRDefault="00C06FD7" w:rsidP="001C5991">
      <w:pPr>
        <w:pStyle w:val="VSBulletabc"/>
        <w:numPr>
          <w:ilvl w:val="0"/>
          <w:numId w:val="3"/>
        </w:numPr>
      </w:pPr>
      <w:r>
        <w:t>Continue to add 0.5</w:t>
      </w:r>
      <w:r w:rsidR="00ED25EB">
        <w:t xml:space="preserve"> </w:t>
      </w:r>
      <w:r>
        <w:t xml:space="preserve">mL increments, entering the buret level after each increment. When the pH has leveled off (near pH 10), </w:t>
      </w:r>
      <w:r w:rsidR="00B3559E">
        <w:t>stop</w:t>
      </w:r>
      <w:r>
        <w:t xml:space="preserve"> data collection.</w:t>
      </w:r>
    </w:p>
    <w:p w:rsidR="00C06FD7" w:rsidRDefault="00C06FD7">
      <w:pPr>
        <w:pStyle w:val="SPACERtight"/>
      </w:pPr>
    </w:p>
    <w:p w:rsidR="00C06FD7" w:rsidRDefault="00B3559E" w:rsidP="000E21D8">
      <w:pPr>
        <w:pStyle w:val="VSStepstext10"/>
      </w:pPr>
      <w:r>
        <w:tab/>
        <w:t>9</w:t>
      </w:r>
      <w:r w:rsidR="00C06FD7">
        <w:t>.</w:t>
      </w:r>
      <w:r w:rsidR="00C06FD7">
        <w:tab/>
        <w:t xml:space="preserve">Examine the data on the graph </w:t>
      </w:r>
      <w:r>
        <w:t xml:space="preserve">of pH </w:t>
      </w:r>
      <w:r>
        <w:rPr>
          <w:i/>
        </w:rPr>
        <w:t>vs.</w:t>
      </w:r>
      <w:r>
        <w:t xml:space="preserve"> volume </w:t>
      </w:r>
      <w:r w:rsidR="00C06FD7">
        <w:t xml:space="preserve">to find the </w:t>
      </w:r>
      <w:r w:rsidR="00C06FD7">
        <w:rPr>
          <w:i/>
        </w:rPr>
        <w:t>equivalence point</w:t>
      </w:r>
      <w:r w:rsidR="00C06FD7">
        <w:t>—that is, the 0.5</w:t>
      </w:r>
      <w:r>
        <w:t> </w:t>
      </w:r>
      <w:r w:rsidR="00C06FD7">
        <w:t xml:space="preserve">mL volume increment that resulted in the largest increase in pH. </w:t>
      </w:r>
      <w:r w:rsidR="000E21D8">
        <w:t>As you tap each data point (or use the ► or ◄ keys on LabQuest), the pH and volume values are displayed.</w:t>
      </w:r>
      <w:r w:rsidR="00C06FD7">
        <w:t xml:space="preserve"> Go to the region of the graph with the large increase in pH. Find the NaOH volume (in mL) just </w:t>
      </w:r>
      <w:r w:rsidR="00C06FD7">
        <w:rPr>
          <w:i/>
        </w:rPr>
        <w:t>before</w:t>
      </w:r>
      <w:r w:rsidR="00C06FD7">
        <w:t xml:space="preserve"> this jump. Record this value in the data table. Then record the NaOH volume </w:t>
      </w:r>
      <w:r w:rsidR="00C06FD7">
        <w:rPr>
          <w:i/>
        </w:rPr>
        <w:t>after</w:t>
      </w:r>
      <w:r w:rsidR="00C06FD7">
        <w:t xml:space="preserve"> the 0.5</w:t>
      </w:r>
      <w:r w:rsidR="001C5991">
        <w:t xml:space="preserve"> </w:t>
      </w:r>
      <w:r w:rsidR="00C06FD7">
        <w:t>mL addition producing the largest pH increase.</w:t>
      </w:r>
    </w:p>
    <w:p w:rsidR="00C06FD7" w:rsidRDefault="00B3559E">
      <w:pPr>
        <w:pStyle w:val="VSStepstext10"/>
      </w:pPr>
      <w:r>
        <w:tab/>
        <w:t>10</w:t>
      </w:r>
      <w:r w:rsidR="00C06FD7">
        <w:t>.</w:t>
      </w:r>
      <w:r w:rsidR="00C06FD7">
        <w:tab/>
        <w:t xml:space="preserve">Print a copy of the graph of pH </w:t>
      </w:r>
      <w:r w:rsidR="00C06FD7">
        <w:rPr>
          <w:i/>
        </w:rPr>
        <w:t>vs</w:t>
      </w:r>
      <w:r w:rsidR="00C06FD7">
        <w:t>. volume. Then print a copy of the NaOH volume data and the pH data for the titration.</w:t>
      </w:r>
    </w:p>
    <w:p w:rsidR="00C06FD7" w:rsidRDefault="00B3559E">
      <w:pPr>
        <w:pStyle w:val="VSStepstext10"/>
      </w:pPr>
      <w:r>
        <w:tab/>
        <w:t>11</w:t>
      </w:r>
      <w:r w:rsidR="00C06FD7">
        <w:t>.</w:t>
      </w:r>
      <w:r w:rsidR="00C06FD7">
        <w:tab/>
        <w:t>Dispose of the beaker contents as directed by your teacher. Rinse the pH Sensor and return it to the storage solution.</w:t>
      </w:r>
    </w:p>
    <w:p w:rsidR="00C06FD7" w:rsidRDefault="00C06FD7">
      <w:pPr>
        <w:pStyle w:val="VSHeadingPrime"/>
      </w:pPr>
      <w:r>
        <w:lastRenderedPageBreak/>
        <w:t xml:space="preserve">Processing the </w:t>
      </w:r>
      <w:smartTag w:uri="urn:schemas-microsoft-com:office:smarttags" w:element="stockticker">
        <w:r>
          <w:t>data</w:t>
        </w:r>
      </w:smartTag>
    </w:p>
    <w:p w:rsidR="00C06FD7" w:rsidRDefault="00C06FD7">
      <w:pPr>
        <w:pStyle w:val="VSStepstext1-9"/>
      </w:pPr>
      <w:r>
        <w:t>1.</w:t>
      </w:r>
      <w:r>
        <w:tab/>
        <w:t xml:space="preserve">Use your printed graph and data table to confirm the volume of NaOH titrant you recorded </w:t>
      </w:r>
      <w:r>
        <w:rPr>
          <w:i/>
        </w:rPr>
        <w:t>before</w:t>
      </w:r>
      <w:r>
        <w:t xml:space="preserve"> and </w:t>
      </w:r>
      <w:r>
        <w:rPr>
          <w:i/>
        </w:rPr>
        <w:t>after</w:t>
      </w:r>
      <w:r>
        <w:t xml:space="preserve"> the largest increase in pH values upon the addition of 0.5 mL of NaOH solution.</w:t>
      </w:r>
    </w:p>
    <w:p w:rsidR="00C06FD7" w:rsidRDefault="00C06FD7">
      <w:pPr>
        <w:pStyle w:val="VSStepstext1-9"/>
      </w:pPr>
      <w:r>
        <w:t>2.</w:t>
      </w:r>
      <w:r>
        <w:tab/>
        <w:t>Determine the volume of NaOH added at the first equivalence point. To do this, add the two NaOH values determined above and divide by two.</w:t>
      </w:r>
    </w:p>
    <w:p w:rsidR="00C06FD7" w:rsidRDefault="00C06FD7">
      <w:pPr>
        <w:pStyle w:val="VSStepstext1-9"/>
      </w:pPr>
      <w:r>
        <w:t>3.</w:t>
      </w:r>
      <w:r>
        <w:tab/>
        <w:t>Calculate the number of moles of NaOH used.</w:t>
      </w:r>
    </w:p>
    <w:p w:rsidR="00C06FD7" w:rsidRDefault="00C06FD7">
      <w:pPr>
        <w:pStyle w:val="VSStepstext1-9"/>
      </w:pPr>
      <w:r>
        <w:t>4.</w:t>
      </w:r>
      <w:r>
        <w:tab/>
        <w:t>See the equation for the neutralization reaction given in the introduction. Determine the number of moles of H</w:t>
      </w:r>
      <w:r>
        <w:rPr>
          <w:vertAlign w:val="subscript"/>
        </w:rPr>
        <w:t>3</w:t>
      </w:r>
      <w:r>
        <w:t>PO</w:t>
      </w:r>
      <w:r>
        <w:rPr>
          <w:vertAlign w:val="subscript"/>
        </w:rPr>
        <w:t>4</w:t>
      </w:r>
      <w:r>
        <w:t xml:space="preserve"> reacted.</w:t>
      </w:r>
    </w:p>
    <w:p w:rsidR="00C06FD7" w:rsidRDefault="00C06FD7">
      <w:pPr>
        <w:pStyle w:val="VSStepstext1-9"/>
      </w:pPr>
      <w:r>
        <w:t>5.</w:t>
      </w:r>
      <w:r>
        <w:tab/>
        <w:t>Recall that you pipeted out 40.0 mL of the beverage for the titration. Calculate the H</w:t>
      </w:r>
      <w:r>
        <w:rPr>
          <w:vertAlign w:val="subscript"/>
        </w:rPr>
        <w:t>3</w:t>
      </w:r>
      <w:r>
        <w:t>PO</w:t>
      </w:r>
      <w:r>
        <w:rPr>
          <w:vertAlign w:val="subscript"/>
        </w:rPr>
        <w:t>4</w:t>
      </w:r>
      <w:r>
        <w:t xml:space="preserve"> concentration.</w:t>
      </w:r>
    </w:p>
    <w:p w:rsidR="00C06FD7" w:rsidRDefault="00C06FD7">
      <w:pPr>
        <w:pStyle w:val="SPACER"/>
      </w:pPr>
    </w:p>
    <w:p w:rsidR="00C06FD7" w:rsidRDefault="00C06FD7">
      <w:pPr>
        <w:pStyle w:val="VSHeadingPrime"/>
      </w:pPr>
      <w:r>
        <w:t>DATA TABLE</w:t>
      </w:r>
    </w:p>
    <w:tbl>
      <w:tblPr>
        <w:tblW w:w="0" w:type="auto"/>
        <w:jc w:val="center"/>
        <w:tblLayout w:type="fixed"/>
        <w:tblCellMar>
          <w:left w:w="79" w:type="dxa"/>
          <w:right w:w="79" w:type="dxa"/>
        </w:tblCellMar>
        <w:tblLook w:val="0000"/>
      </w:tblPr>
      <w:tblGrid>
        <w:gridCol w:w="5040"/>
        <w:gridCol w:w="2880"/>
      </w:tblGrid>
      <w:tr w:rsidR="00C06FD7">
        <w:tblPrEx>
          <w:tblCellMar>
            <w:top w:w="0" w:type="dxa"/>
            <w:bottom w:w="0" w:type="dxa"/>
          </w:tblCellMar>
        </w:tblPrEx>
        <w:trPr>
          <w:cantSplit/>
          <w:trHeight w:hRule="exact" w:val="400"/>
          <w:jc w:val="center"/>
        </w:trPr>
        <w:tc>
          <w:tcPr>
            <w:tcW w:w="5040" w:type="dxa"/>
            <w:tcBorders>
              <w:top w:val="single" w:sz="6" w:space="0" w:color="auto"/>
              <w:left w:val="single" w:sz="6" w:space="0" w:color="auto"/>
              <w:bottom w:val="single" w:sz="6" w:space="0" w:color="auto"/>
              <w:right w:val="single" w:sz="6" w:space="0" w:color="auto"/>
            </w:tcBorders>
          </w:tcPr>
          <w:p w:rsidR="00C06FD7" w:rsidRDefault="00C06FD7">
            <w:pPr>
              <w:spacing w:before="100" w:after="100" w:line="200" w:lineRule="exact"/>
              <w:ind w:left="360" w:hanging="360"/>
            </w:pPr>
            <w:r>
              <w:rPr>
                <w:rFonts w:ascii="Arial" w:hAnsi="Arial"/>
                <w:sz w:val="20"/>
              </w:rPr>
              <w:t>Concentration of NaOH</w:t>
            </w:r>
          </w:p>
        </w:tc>
        <w:tc>
          <w:tcPr>
            <w:tcW w:w="2880" w:type="dxa"/>
            <w:tcBorders>
              <w:top w:val="single" w:sz="6" w:space="0" w:color="auto"/>
              <w:left w:val="single" w:sz="6" w:space="0" w:color="auto"/>
              <w:bottom w:val="single" w:sz="6" w:space="0" w:color="auto"/>
              <w:right w:val="single" w:sz="6" w:space="0" w:color="auto"/>
            </w:tcBorders>
          </w:tcPr>
          <w:p w:rsidR="00C06FD7" w:rsidRDefault="00C06FD7">
            <w:pPr>
              <w:spacing w:before="100" w:after="100" w:line="200" w:lineRule="exact"/>
              <w:ind w:right="190"/>
              <w:jc w:val="right"/>
              <w:rPr>
                <w:rFonts w:ascii="Arial" w:hAnsi="Arial"/>
                <w:sz w:val="20"/>
              </w:rPr>
            </w:pPr>
            <w:r>
              <w:rPr>
                <w:rFonts w:ascii="Arial" w:hAnsi="Arial"/>
                <w:sz w:val="20"/>
              </w:rPr>
              <w:t>M</w:t>
            </w:r>
          </w:p>
        </w:tc>
      </w:tr>
      <w:tr w:rsidR="00C06FD7">
        <w:tblPrEx>
          <w:tblCellMar>
            <w:top w:w="0" w:type="dxa"/>
            <w:bottom w:w="0" w:type="dxa"/>
          </w:tblCellMar>
        </w:tblPrEx>
        <w:trPr>
          <w:cantSplit/>
          <w:trHeight w:hRule="exact" w:val="400"/>
          <w:jc w:val="center"/>
        </w:trPr>
        <w:tc>
          <w:tcPr>
            <w:tcW w:w="5040" w:type="dxa"/>
            <w:tcBorders>
              <w:top w:val="single" w:sz="6" w:space="0" w:color="auto"/>
              <w:left w:val="single" w:sz="6" w:space="0" w:color="auto"/>
              <w:bottom w:val="single" w:sz="6" w:space="0" w:color="auto"/>
              <w:right w:val="single" w:sz="6" w:space="0" w:color="auto"/>
            </w:tcBorders>
          </w:tcPr>
          <w:p w:rsidR="00C06FD7" w:rsidRDefault="00C06FD7">
            <w:pPr>
              <w:spacing w:before="100" w:after="100" w:line="200" w:lineRule="exact"/>
              <w:ind w:left="360" w:hanging="360"/>
            </w:pPr>
            <w:r>
              <w:rPr>
                <w:rFonts w:ascii="Arial" w:hAnsi="Arial"/>
                <w:sz w:val="20"/>
              </w:rPr>
              <w:t xml:space="preserve">NaOH volume added </w:t>
            </w:r>
            <w:r>
              <w:rPr>
                <w:rFonts w:ascii="Arial" w:hAnsi="Arial"/>
                <w:i/>
                <w:sz w:val="20"/>
              </w:rPr>
              <w:t>before</w:t>
            </w:r>
            <w:r>
              <w:rPr>
                <w:rFonts w:ascii="Arial" w:hAnsi="Arial"/>
                <w:sz w:val="20"/>
              </w:rPr>
              <w:t xml:space="preserve"> the largest pH increase</w:t>
            </w:r>
          </w:p>
        </w:tc>
        <w:tc>
          <w:tcPr>
            <w:tcW w:w="2880" w:type="dxa"/>
            <w:tcBorders>
              <w:top w:val="single" w:sz="6" w:space="0" w:color="auto"/>
              <w:left w:val="single" w:sz="6" w:space="0" w:color="auto"/>
              <w:bottom w:val="single" w:sz="6" w:space="0" w:color="auto"/>
              <w:right w:val="single" w:sz="6" w:space="0" w:color="auto"/>
            </w:tcBorders>
          </w:tcPr>
          <w:p w:rsidR="00C06FD7" w:rsidRDefault="00C06FD7">
            <w:pPr>
              <w:spacing w:before="100" w:after="100" w:line="200" w:lineRule="exact"/>
              <w:ind w:right="190"/>
              <w:jc w:val="right"/>
              <w:rPr>
                <w:rFonts w:ascii="Arial" w:hAnsi="Arial"/>
                <w:sz w:val="20"/>
              </w:rPr>
            </w:pPr>
            <w:r>
              <w:rPr>
                <w:rFonts w:ascii="Arial" w:hAnsi="Arial"/>
                <w:sz w:val="20"/>
              </w:rPr>
              <w:t>mL</w:t>
            </w:r>
          </w:p>
        </w:tc>
      </w:tr>
      <w:tr w:rsidR="00C06FD7">
        <w:tblPrEx>
          <w:tblCellMar>
            <w:top w:w="0" w:type="dxa"/>
            <w:bottom w:w="0" w:type="dxa"/>
          </w:tblCellMar>
        </w:tblPrEx>
        <w:trPr>
          <w:cantSplit/>
          <w:trHeight w:hRule="exact" w:val="400"/>
          <w:jc w:val="center"/>
        </w:trPr>
        <w:tc>
          <w:tcPr>
            <w:tcW w:w="5040" w:type="dxa"/>
            <w:tcBorders>
              <w:top w:val="single" w:sz="6" w:space="0" w:color="auto"/>
              <w:left w:val="single" w:sz="6" w:space="0" w:color="auto"/>
              <w:bottom w:val="single" w:sz="6" w:space="0" w:color="auto"/>
              <w:right w:val="single" w:sz="6" w:space="0" w:color="auto"/>
            </w:tcBorders>
          </w:tcPr>
          <w:p w:rsidR="00C06FD7" w:rsidRDefault="00C06FD7">
            <w:pPr>
              <w:spacing w:before="100" w:after="100" w:line="200" w:lineRule="exact"/>
              <w:ind w:left="360" w:hanging="360"/>
            </w:pPr>
            <w:r>
              <w:rPr>
                <w:rFonts w:ascii="Arial" w:hAnsi="Arial"/>
                <w:sz w:val="20"/>
              </w:rPr>
              <w:t xml:space="preserve">NaOH volume added </w:t>
            </w:r>
            <w:r>
              <w:rPr>
                <w:rFonts w:ascii="Arial" w:hAnsi="Arial"/>
                <w:i/>
                <w:sz w:val="20"/>
              </w:rPr>
              <w:t>after</w:t>
            </w:r>
            <w:r>
              <w:rPr>
                <w:rFonts w:ascii="Arial" w:hAnsi="Arial"/>
                <w:sz w:val="20"/>
              </w:rPr>
              <w:t xml:space="preserve"> the largest pH increase</w:t>
            </w:r>
          </w:p>
        </w:tc>
        <w:tc>
          <w:tcPr>
            <w:tcW w:w="2880" w:type="dxa"/>
            <w:tcBorders>
              <w:top w:val="single" w:sz="6" w:space="0" w:color="auto"/>
              <w:left w:val="single" w:sz="6" w:space="0" w:color="auto"/>
              <w:bottom w:val="single" w:sz="6" w:space="0" w:color="auto"/>
              <w:right w:val="single" w:sz="6" w:space="0" w:color="auto"/>
            </w:tcBorders>
          </w:tcPr>
          <w:p w:rsidR="00C06FD7" w:rsidRDefault="00C06FD7">
            <w:pPr>
              <w:spacing w:before="100" w:after="100" w:line="200" w:lineRule="exact"/>
              <w:ind w:right="190"/>
              <w:jc w:val="right"/>
              <w:rPr>
                <w:rFonts w:ascii="Arial" w:hAnsi="Arial"/>
                <w:sz w:val="20"/>
              </w:rPr>
            </w:pPr>
            <w:r>
              <w:rPr>
                <w:rFonts w:ascii="Arial" w:hAnsi="Arial"/>
                <w:sz w:val="20"/>
              </w:rPr>
              <w:t>mL</w:t>
            </w:r>
          </w:p>
        </w:tc>
      </w:tr>
    </w:tbl>
    <w:p w:rsidR="00C06FD7" w:rsidRDefault="00C06FD7">
      <w:pPr>
        <w:pStyle w:val="SPACER"/>
        <w:spacing w:line="100" w:lineRule="exact"/>
      </w:pPr>
    </w:p>
    <w:tbl>
      <w:tblPr>
        <w:tblW w:w="0" w:type="auto"/>
        <w:jc w:val="center"/>
        <w:tblLayout w:type="fixed"/>
        <w:tblCellMar>
          <w:left w:w="79" w:type="dxa"/>
          <w:right w:w="79" w:type="dxa"/>
        </w:tblCellMar>
        <w:tblLook w:val="0000"/>
      </w:tblPr>
      <w:tblGrid>
        <w:gridCol w:w="5040"/>
        <w:gridCol w:w="2880"/>
      </w:tblGrid>
      <w:tr w:rsidR="00C06FD7">
        <w:tblPrEx>
          <w:tblCellMar>
            <w:top w:w="0" w:type="dxa"/>
            <w:bottom w:w="0" w:type="dxa"/>
          </w:tblCellMar>
        </w:tblPrEx>
        <w:trPr>
          <w:cantSplit/>
          <w:trHeight w:hRule="exact" w:val="1160"/>
          <w:jc w:val="center"/>
        </w:trPr>
        <w:tc>
          <w:tcPr>
            <w:tcW w:w="5040" w:type="dxa"/>
            <w:tcBorders>
              <w:top w:val="single" w:sz="6" w:space="0" w:color="auto"/>
              <w:left w:val="single" w:sz="6" w:space="0" w:color="auto"/>
              <w:bottom w:val="single" w:sz="6" w:space="0" w:color="auto"/>
              <w:right w:val="single" w:sz="6" w:space="0" w:color="auto"/>
            </w:tcBorders>
          </w:tcPr>
          <w:p w:rsidR="00C06FD7" w:rsidRDefault="00C06FD7">
            <w:pPr>
              <w:spacing w:before="100" w:after="100" w:line="200" w:lineRule="exact"/>
              <w:ind w:left="360" w:hanging="360"/>
            </w:pPr>
            <w:r>
              <w:rPr>
                <w:rFonts w:ascii="Arial" w:hAnsi="Arial"/>
                <w:sz w:val="20"/>
              </w:rPr>
              <w:t>Volume of NaOH added at equivalence point</w:t>
            </w:r>
          </w:p>
        </w:tc>
        <w:tc>
          <w:tcPr>
            <w:tcW w:w="2880" w:type="dxa"/>
            <w:tcBorders>
              <w:top w:val="single" w:sz="6" w:space="0" w:color="auto"/>
              <w:left w:val="single" w:sz="6" w:space="0" w:color="auto"/>
              <w:bottom w:val="single" w:sz="6" w:space="0" w:color="auto"/>
              <w:right w:val="single" w:sz="6" w:space="0" w:color="auto"/>
            </w:tcBorders>
          </w:tcPr>
          <w:p w:rsidR="00C06FD7" w:rsidRDefault="00C06FD7">
            <w:pPr>
              <w:spacing w:before="100" w:after="100" w:line="200" w:lineRule="exact"/>
              <w:ind w:right="190"/>
              <w:jc w:val="right"/>
              <w:rPr>
                <w:rFonts w:ascii="Arial" w:hAnsi="Arial"/>
                <w:sz w:val="20"/>
              </w:rPr>
            </w:pPr>
            <w:r>
              <w:rPr>
                <w:rFonts w:ascii="Arial" w:hAnsi="Arial"/>
                <w:sz w:val="20"/>
              </w:rPr>
              <w:br/>
            </w:r>
            <w:r>
              <w:rPr>
                <w:rFonts w:ascii="Arial" w:hAnsi="Arial"/>
                <w:sz w:val="20"/>
              </w:rPr>
              <w:br/>
            </w:r>
            <w:r>
              <w:rPr>
                <w:rFonts w:ascii="Arial" w:hAnsi="Arial"/>
                <w:sz w:val="20"/>
              </w:rPr>
              <w:br/>
            </w:r>
            <w:r>
              <w:rPr>
                <w:rFonts w:ascii="Arial" w:hAnsi="Arial"/>
                <w:sz w:val="20"/>
              </w:rPr>
              <w:br/>
              <w:t>mL</w:t>
            </w:r>
          </w:p>
        </w:tc>
      </w:tr>
      <w:tr w:rsidR="00C06FD7">
        <w:tblPrEx>
          <w:tblCellMar>
            <w:top w:w="0" w:type="dxa"/>
            <w:bottom w:w="0" w:type="dxa"/>
          </w:tblCellMar>
        </w:tblPrEx>
        <w:trPr>
          <w:cantSplit/>
          <w:trHeight w:hRule="exact" w:val="1160"/>
          <w:jc w:val="center"/>
        </w:trPr>
        <w:tc>
          <w:tcPr>
            <w:tcW w:w="5040" w:type="dxa"/>
            <w:tcBorders>
              <w:top w:val="single" w:sz="6" w:space="0" w:color="auto"/>
              <w:left w:val="single" w:sz="6" w:space="0" w:color="auto"/>
              <w:bottom w:val="single" w:sz="6" w:space="0" w:color="auto"/>
              <w:right w:val="single" w:sz="6" w:space="0" w:color="auto"/>
            </w:tcBorders>
          </w:tcPr>
          <w:p w:rsidR="00C06FD7" w:rsidRDefault="00C06FD7">
            <w:pPr>
              <w:spacing w:before="100" w:after="100" w:line="200" w:lineRule="exact"/>
              <w:ind w:left="360" w:hanging="360"/>
            </w:pPr>
            <w:r>
              <w:rPr>
                <w:rFonts w:ascii="Arial" w:hAnsi="Arial"/>
                <w:sz w:val="20"/>
              </w:rPr>
              <w:t>Moles NaOH</w:t>
            </w:r>
          </w:p>
        </w:tc>
        <w:tc>
          <w:tcPr>
            <w:tcW w:w="2880" w:type="dxa"/>
            <w:tcBorders>
              <w:top w:val="single" w:sz="6" w:space="0" w:color="auto"/>
              <w:left w:val="single" w:sz="6" w:space="0" w:color="auto"/>
              <w:bottom w:val="single" w:sz="6" w:space="0" w:color="auto"/>
              <w:right w:val="single" w:sz="6" w:space="0" w:color="auto"/>
            </w:tcBorders>
          </w:tcPr>
          <w:p w:rsidR="00C06FD7" w:rsidRDefault="00C06FD7">
            <w:pPr>
              <w:spacing w:before="100" w:after="100" w:line="200" w:lineRule="exact"/>
              <w:ind w:right="190"/>
              <w:jc w:val="right"/>
              <w:rPr>
                <w:rFonts w:ascii="Arial" w:hAnsi="Arial"/>
                <w:sz w:val="20"/>
              </w:rPr>
            </w:pPr>
            <w:r>
              <w:rPr>
                <w:rFonts w:ascii="Arial" w:hAnsi="Arial"/>
                <w:sz w:val="20"/>
              </w:rPr>
              <w:br/>
            </w:r>
            <w:r>
              <w:rPr>
                <w:rFonts w:ascii="Arial" w:hAnsi="Arial"/>
                <w:sz w:val="20"/>
              </w:rPr>
              <w:br/>
            </w:r>
            <w:r>
              <w:rPr>
                <w:rFonts w:ascii="Arial" w:hAnsi="Arial"/>
                <w:sz w:val="20"/>
              </w:rPr>
              <w:br/>
            </w:r>
            <w:r>
              <w:rPr>
                <w:rFonts w:ascii="Arial" w:hAnsi="Arial"/>
                <w:sz w:val="20"/>
              </w:rPr>
              <w:br/>
              <w:t>mol</w:t>
            </w:r>
          </w:p>
        </w:tc>
      </w:tr>
      <w:tr w:rsidR="00C06FD7">
        <w:tblPrEx>
          <w:tblCellMar>
            <w:top w:w="0" w:type="dxa"/>
            <w:bottom w:w="0" w:type="dxa"/>
          </w:tblCellMar>
        </w:tblPrEx>
        <w:trPr>
          <w:cantSplit/>
          <w:trHeight w:hRule="exact" w:val="1160"/>
          <w:jc w:val="center"/>
        </w:trPr>
        <w:tc>
          <w:tcPr>
            <w:tcW w:w="5040" w:type="dxa"/>
            <w:tcBorders>
              <w:top w:val="single" w:sz="6" w:space="0" w:color="auto"/>
              <w:left w:val="single" w:sz="6" w:space="0" w:color="auto"/>
              <w:bottom w:val="single" w:sz="6" w:space="0" w:color="auto"/>
              <w:right w:val="single" w:sz="6" w:space="0" w:color="auto"/>
            </w:tcBorders>
          </w:tcPr>
          <w:p w:rsidR="00C06FD7" w:rsidRDefault="00C06FD7">
            <w:pPr>
              <w:spacing w:before="100" w:after="100" w:line="200" w:lineRule="exact"/>
              <w:ind w:left="360" w:hanging="360"/>
            </w:pPr>
            <w:r>
              <w:rPr>
                <w:rFonts w:ascii="Arial" w:hAnsi="Arial"/>
                <w:sz w:val="20"/>
              </w:rPr>
              <w:t>Moles H</w:t>
            </w:r>
            <w:r>
              <w:rPr>
                <w:rFonts w:ascii="Arial" w:hAnsi="Arial"/>
                <w:sz w:val="20"/>
                <w:vertAlign w:val="subscript"/>
              </w:rPr>
              <w:t>3</w:t>
            </w:r>
            <w:r>
              <w:rPr>
                <w:rFonts w:ascii="Arial" w:hAnsi="Arial"/>
                <w:sz w:val="20"/>
              </w:rPr>
              <w:t>PO</w:t>
            </w:r>
            <w:r>
              <w:rPr>
                <w:rFonts w:ascii="Arial" w:hAnsi="Arial"/>
                <w:sz w:val="20"/>
                <w:vertAlign w:val="subscript"/>
              </w:rPr>
              <w:t>4</w:t>
            </w:r>
          </w:p>
        </w:tc>
        <w:tc>
          <w:tcPr>
            <w:tcW w:w="2880" w:type="dxa"/>
            <w:tcBorders>
              <w:top w:val="single" w:sz="6" w:space="0" w:color="auto"/>
              <w:left w:val="single" w:sz="6" w:space="0" w:color="auto"/>
              <w:bottom w:val="single" w:sz="6" w:space="0" w:color="auto"/>
              <w:right w:val="single" w:sz="6" w:space="0" w:color="auto"/>
            </w:tcBorders>
          </w:tcPr>
          <w:p w:rsidR="00C06FD7" w:rsidRDefault="00C06FD7">
            <w:pPr>
              <w:spacing w:before="100" w:after="100" w:line="200" w:lineRule="exact"/>
              <w:ind w:right="190"/>
              <w:jc w:val="right"/>
              <w:rPr>
                <w:rFonts w:ascii="Arial" w:hAnsi="Arial"/>
                <w:sz w:val="20"/>
              </w:rPr>
            </w:pPr>
            <w:r>
              <w:rPr>
                <w:rFonts w:ascii="Arial" w:hAnsi="Arial"/>
                <w:sz w:val="20"/>
              </w:rPr>
              <w:br/>
            </w:r>
            <w:r>
              <w:rPr>
                <w:rFonts w:ascii="Arial" w:hAnsi="Arial"/>
                <w:sz w:val="20"/>
              </w:rPr>
              <w:br/>
            </w:r>
            <w:r>
              <w:rPr>
                <w:rFonts w:ascii="Arial" w:hAnsi="Arial"/>
                <w:sz w:val="20"/>
              </w:rPr>
              <w:br/>
            </w:r>
            <w:r>
              <w:rPr>
                <w:rFonts w:ascii="Arial" w:hAnsi="Arial"/>
                <w:sz w:val="20"/>
              </w:rPr>
              <w:br/>
              <w:t>mol</w:t>
            </w:r>
          </w:p>
        </w:tc>
      </w:tr>
      <w:tr w:rsidR="00C06FD7">
        <w:tblPrEx>
          <w:tblCellMar>
            <w:top w:w="0" w:type="dxa"/>
            <w:bottom w:w="0" w:type="dxa"/>
          </w:tblCellMar>
        </w:tblPrEx>
        <w:trPr>
          <w:cantSplit/>
          <w:trHeight w:hRule="exact" w:val="1160"/>
          <w:jc w:val="center"/>
        </w:trPr>
        <w:tc>
          <w:tcPr>
            <w:tcW w:w="5040" w:type="dxa"/>
            <w:tcBorders>
              <w:top w:val="single" w:sz="6" w:space="0" w:color="auto"/>
              <w:left w:val="single" w:sz="6" w:space="0" w:color="auto"/>
              <w:bottom w:val="single" w:sz="6" w:space="0" w:color="auto"/>
              <w:right w:val="single" w:sz="6" w:space="0" w:color="auto"/>
            </w:tcBorders>
          </w:tcPr>
          <w:p w:rsidR="00C06FD7" w:rsidRDefault="00C06FD7">
            <w:pPr>
              <w:spacing w:before="100" w:after="100" w:line="200" w:lineRule="exact"/>
              <w:ind w:left="360" w:hanging="360"/>
            </w:pPr>
            <w:r>
              <w:rPr>
                <w:rFonts w:ascii="Arial" w:hAnsi="Arial"/>
                <w:sz w:val="20"/>
              </w:rPr>
              <w:t>Concentration of H</w:t>
            </w:r>
            <w:r>
              <w:rPr>
                <w:rFonts w:ascii="Arial" w:hAnsi="Arial"/>
                <w:sz w:val="20"/>
                <w:vertAlign w:val="subscript"/>
              </w:rPr>
              <w:t>3</w:t>
            </w:r>
            <w:r>
              <w:rPr>
                <w:rFonts w:ascii="Arial" w:hAnsi="Arial"/>
                <w:sz w:val="20"/>
              </w:rPr>
              <w:t>PO</w:t>
            </w:r>
            <w:r>
              <w:rPr>
                <w:rFonts w:ascii="Arial" w:hAnsi="Arial"/>
                <w:sz w:val="20"/>
                <w:vertAlign w:val="subscript"/>
              </w:rPr>
              <w:t>4</w:t>
            </w:r>
          </w:p>
        </w:tc>
        <w:tc>
          <w:tcPr>
            <w:tcW w:w="2880" w:type="dxa"/>
            <w:tcBorders>
              <w:top w:val="single" w:sz="6" w:space="0" w:color="auto"/>
              <w:left w:val="single" w:sz="6" w:space="0" w:color="auto"/>
              <w:bottom w:val="single" w:sz="6" w:space="0" w:color="auto"/>
              <w:right w:val="single" w:sz="6" w:space="0" w:color="auto"/>
            </w:tcBorders>
          </w:tcPr>
          <w:p w:rsidR="00C06FD7" w:rsidRDefault="00C06FD7">
            <w:pPr>
              <w:spacing w:before="100" w:after="100" w:line="200" w:lineRule="exact"/>
              <w:ind w:right="190"/>
              <w:jc w:val="right"/>
              <w:rPr>
                <w:rFonts w:ascii="Arial" w:hAnsi="Arial"/>
                <w:sz w:val="20"/>
              </w:rPr>
            </w:pPr>
            <w:r>
              <w:rPr>
                <w:rFonts w:ascii="Arial" w:hAnsi="Arial"/>
                <w:sz w:val="20"/>
              </w:rPr>
              <w:br/>
            </w:r>
            <w:r>
              <w:rPr>
                <w:rFonts w:ascii="Arial" w:hAnsi="Arial"/>
                <w:sz w:val="20"/>
              </w:rPr>
              <w:br/>
            </w:r>
            <w:r>
              <w:rPr>
                <w:rFonts w:ascii="Arial" w:hAnsi="Arial"/>
                <w:sz w:val="20"/>
              </w:rPr>
              <w:br/>
            </w:r>
            <w:r>
              <w:rPr>
                <w:rFonts w:ascii="Arial" w:hAnsi="Arial"/>
                <w:sz w:val="20"/>
              </w:rPr>
              <w:br/>
              <w:t>mol/L</w:t>
            </w:r>
          </w:p>
        </w:tc>
      </w:tr>
    </w:tbl>
    <w:p w:rsidR="00C06FD7" w:rsidRDefault="00C06FD7">
      <w:pPr>
        <w:pStyle w:val="SPACER"/>
      </w:pPr>
    </w:p>
    <w:sectPr w:rsidR="00C06FD7">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440" w:right="1296" w:bottom="-1440" w:left="1296" w:header="720" w:footer="720" w:gutter="288"/>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B466B" w:rsidP="00464C92">
      <w:r>
        <w:separator/>
      </w:r>
    </w:p>
  </w:endnote>
  <w:endnote w:type="continuationSeparator" w:id="0">
    <w:p w:rsidR="00000000" w:rsidRDefault="006B466B" w:rsidP="00464C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5FB" w:rsidRDefault="00BC65FB">
    <w:pPr>
      <w:widowControl w:val="0"/>
      <w:tabs>
        <w:tab w:val="right" w:pos="9360"/>
      </w:tabs>
    </w:pPr>
    <w:r>
      <w:rPr>
        <w:b/>
      </w:rPr>
      <w:t xml:space="preserve">35 - </w:t>
    </w:r>
    <w:r>
      <w:rPr>
        <w:b/>
      </w:rPr>
      <w:pgNum/>
    </w:r>
    <w:r>
      <w:rPr>
        <w:b/>
      </w:rPr>
      <w:tab/>
    </w:r>
    <w:r>
      <w:rPr>
        <w:b/>
        <w:i/>
        <w:sz w:val="20"/>
      </w:rPr>
      <w:t>Chemistry with Vernier</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5FB" w:rsidRDefault="00BC65FB">
    <w:pPr>
      <w:widowControl w:val="0"/>
      <w:tabs>
        <w:tab w:val="right" w:pos="9360"/>
      </w:tabs>
      <w:rPr>
        <w:b/>
        <w:position w:val="-4"/>
      </w:rPr>
    </w:pPr>
    <w:r>
      <w:rPr>
        <w:b/>
        <w:i/>
        <w:position w:val="-4"/>
        <w:sz w:val="20"/>
      </w:rPr>
      <w:t>Chemistry with Vernier</w:t>
    </w:r>
    <w:r>
      <w:rPr>
        <w:b/>
        <w:i/>
        <w:position w:val="-4"/>
      </w:rPr>
      <w:tab/>
    </w:r>
    <w:r>
      <w:rPr>
        <w:b/>
        <w:position w:val="-4"/>
      </w:rPr>
      <w:t xml:space="preserve">35 - </w:t>
    </w:r>
    <w:r>
      <w:rPr>
        <w:b/>
        <w:position w:val="-4"/>
      </w:rPr>
      <w:pgNum/>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5FB" w:rsidRDefault="00BC65FB">
    <w:pPr>
      <w:pStyle w:val="Footer"/>
      <w:widowControl w:val="0"/>
      <w:tabs>
        <w:tab w:val="clear" w:pos="4320"/>
        <w:tab w:val="clear" w:pos="8640"/>
        <w:tab w:val="right" w:pos="9360"/>
      </w:tabs>
      <w:rPr>
        <w:b/>
        <w:position w:val="-4"/>
      </w:rPr>
    </w:pPr>
    <w:r>
      <w:rPr>
        <w:b/>
        <w:i/>
        <w:position w:val="-4"/>
        <w:sz w:val="20"/>
      </w:rPr>
      <w:t>Chemistry with Vernier</w:t>
    </w:r>
    <w:r>
      <w:rPr>
        <w:b/>
        <w:i/>
        <w:position w:val="-4"/>
      </w:rPr>
      <w:tab/>
    </w:r>
    <w:r>
      <w:rPr>
        <w:b/>
        <w:position w:val="-4"/>
      </w:rPr>
      <w:t xml:space="preserve">35 - </w:t>
    </w:r>
    <w:r>
      <w:rPr>
        <w:b/>
        <w:position w:val="-4"/>
      </w:rP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B466B" w:rsidP="00464C92">
      <w:r>
        <w:separator/>
      </w:r>
    </w:p>
  </w:footnote>
  <w:footnote w:type="continuationSeparator" w:id="0">
    <w:p w:rsidR="00000000" w:rsidRDefault="006B466B" w:rsidP="00464C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5FB" w:rsidRDefault="00BC65FB">
    <w:pPr>
      <w:pStyle w:val="Header"/>
      <w:pBdr>
        <w:bottom w:val="single" w:sz="6" w:space="1" w:color="auto"/>
      </w:pBdr>
      <w:tabs>
        <w:tab w:val="clear" w:pos="8640"/>
        <w:tab w:val="right" w:pos="9360"/>
      </w:tabs>
      <w:spacing w:before="200" w:line="240" w:lineRule="exact"/>
    </w:pPr>
    <w:r>
      <w:rPr>
        <w:b/>
        <w:i/>
      </w:rPr>
      <w:t>LabQuest 35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5FB" w:rsidRDefault="00BC65FB">
    <w:pPr>
      <w:widowControl w:val="0"/>
      <w:pBdr>
        <w:bottom w:val="single" w:sz="6" w:space="0" w:color="auto"/>
      </w:pBdr>
      <w:tabs>
        <w:tab w:val="right" w:pos="9360"/>
      </w:tabs>
      <w:spacing w:before="200" w:line="240" w:lineRule="exact"/>
      <w:rPr>
        <w:i/>
      </w:rPr>
    </w:pPr>
    <w:r>
      <w:rPr>
        <w:b/>
        <w:i/>
      </w:rPr>
      <w:tab/>
      <w:t>Determining the Phosphoric Acid Content in Soft Drinks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5FB" w:rsidRDefault="00BC65FB" w:rsidP="006D4017">
    <w:pPr>
      <w:pStyle w:val="VS1stHeader"/>
      <w:tabs>
        <w:tab w:val="center" w:pos="9979"/>
      </w:tabs>
      <w:ind w:right="-720"/>
    </w:pPr>
    <w:r>
      <w:tab/>
      <w:t>LabQuest</w:t>
    </w:r>
  </w:p>
  <w:p w:rsidR="00BC65FB" w:rsidRDefault="00BC65FB" w:rsidP="006D4017">
    <w:pPr>
      <w:pStyle w:val="VSChapter"/>
      <w:tabs>
        <w:tab w:val="center" w:pos="9979"/>
      </w:tabs>
      <w:ind w:right="-720"/>
    </w:pPr>
    <w:r>
      <w:tab/>
      <w:t>35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20ECCF2"/>
    <w:lvl w:ilvl="0">
      <w:start w:val="1"/>
      <w:numFmt w:val="decimal"/>
      <w:lvlText w:val="%1."/>
      <w:lvlJc w:val="left"/>
      <w:pPr>
        <w:tabs>
          <w:tab w:val="num" w:pos="1800"/>
        </w:tabs>
        <w:ind w:left="1800" w:hanging="360"/>
      </w:pPr>
    </w:lvl>
  </w:abstractNum>
  <w:abstractNum w:abstractNumId="1">
    <w:nsid w:val="FFFFFF7D"/>
    <w:multiLevelType w:val="singleLevel"/>
    <w:tmpl w:val="DBD2CBAA"/>
    <w:lvl w:ilvl="0">
      <w:start w:val="1"/>
      <w:numFmt w:val="decimal"/>
      <w:lvlText w:val="%1."/>
      <w:lvlJc w:val="left"/>
      <w:pPr>
        <w:tabs>
          <w:tab w:val="num" w:pos="1440"/>
        </w:tabs>
        <w:ind w:left="1440" w:hanging="360"/>
      </w:pPr>
    </w:lvl>
  </w:abstractNum>
  <w:abstractNum w:abstractNumId="2">
    <w:nsid w:val="FFFFFF7E"/>
    <w:multiLevelType w:val="singleLevel"/>
    <w:tmpl w:val="76B8DEF4"/>
    <w:lvl w:ilvl="0">
      <w:start w:val="1"/>
      <w:numFmt w:val="decimal"/>
      <w:lvlText w:val="%1."/>
      <w:lvlJc w:val="left"/>
      <w:pPr>
        <w:tabs>
          <w:tab w:val="num" w:pos="1080"/>
        </w:tabs>
        <w:ind w:left="1080" w:hanging="360"/>
      </w:pPr>
    </w:lvl>
  </w:abstractNum>
  <w:abstractNum w:abstractNumId="3">
    <w:nsid w:val="FFFFFF7F"/>
    <w:multiLevelType w:val="singleLevel"/>
    <w:tmpl w:val="6B9A74C2"/>
    <w:lvl w:ilvl="0">
      <w:start w:val="1"/>
      <w:numFmt w:val="decimal"/>
      <w:lvlText w:val="%1."/>
      <w:lvlJc w:val="left"/>
      <w:pPr>
        <w:tabs>
          <w:tab w:val="num" w:pos="720"/>
        </w:tabs>
        <w:ind w:left="720" w:hanging="360"/>
      </w:pPr>
    </w:lvl>
  </w:abstractNum>
  <w:abstractNum w:abstractNumId="4">
    <w:nsid w:val="FFFFFF80"/>
    <w:multiLevelType w:val="singleLevel"/>
    <w:tmpl w:val="77D822F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FAABD9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5E867C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0C66F9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53895A6"/>
    <w:lvl w:ilvl="0">
      <w:start w:val="1"/>
      <w:numFmt w:val="decimal"/>
      <w:lvlText w:val="%1."/>
      <w:lvlJc w:val="left"/>
      <w:pPr>
        <w:tabs>
          <w:tab w:val="num" w:pos="360"/>
        </w:tabs>
        <w:ind w:left="360" w:hanging="360"/>
      </w:pPr>
    </w:lvl>
  </w:abstractNum>
  <w:abstractNum w:abstractNumId="9">
    <w:nsid w:val="FFFFFF89"/>
    <w:multiLevelType w:val="singleLevel"/>
    <w:tmpl w:val="9D4C08F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CB422848"/>
    <w:lvl w:ilvl="0">
      <w:numFmt w:val="bullet"/>
      <w:lvlText w:val="*"/>
      <w:lvlJc w:val="left"/>
    </w:lvl>
  </w:abstractNum>
  <w:abstractNum w:abstractNumId="11">
    <w:nsid w:val="3AFF0EC9"/>
    <w:multiLevelType w:val="singleLevel"/>
    <w:tmpl w:val="7160FCF0"/>
    <w:lvl w:ilvl="0">
      <w:start w:val="1"/>
      <w:numFmt w:val="lowerLetter"/>
      <w:lvlText w:val="%1."/>
      <w:legacy w:legacy="1" w:legacySpace="0" w:legacyIndent="288"/>
      <w:lvlJc w:val="left"/>
      <w:pPr>
        <w:ind w:left="648" w:hanging="288"/>
      </w:pPr>
    </w:lvl>
  </w:abstractNum>
  <w:abstractNum w:abstractNumId="12">
    <w:nsid w:val="49226969"/>
    <w:multiLevelType w:val="singleLevel"/>
    <w:tmpl w:val="7160FCF0"/>
    <w:lvl w:ilvl="0">
      <w:start w:val="1"/>
      <w:numFmt w:val="lowerLetter"/>
      <w:lvlText w:val="%1."/>
      <w:legacy w:legacy="1" w:legacySpace="0" w:legacyIndent="288"/>
      <w:lvlJc w:val="left"/>
      <w:pPr>
        <w:ind w:left="648" w:hanging="288"/>
      </w:pPr>
    </w:lvl>
  </w:abstractNum>
  <w:abstractNum w:abstractNumId="13">
    <w:nsid w:val="51F312FF"/>
    <w:multiLevelType w:val="singleLevel"/>
    <w:tmpl w:val="7160FCF0"/>
    <w:lvl w:ilvl="0">
      <w:start w:val="1"/>
      <w:numFmt w:val="lowerLetter"/>
      <w:lvlText w:val="%1."/>
      <w:legacy w:legacy="1" w:legacySpace="0" w:legacyIndent="288"/>
      <w:lvlJc w:val="left"/>
      <w:pPr>
        <w:ind w:left="648" w:hanging="288"/>
      </w:pPr>
    </w:lvl>
  </w:abstractNum>
  <w:abstractNum w:abstractNumId="14">
    <w:nsid w:val="6AD53C8B"/>
    <w:multiLevelType w:val="singleLevel"/>
    <w:tmpl w:val="7160FCF0"/>
    <w:lvl w:ilvl="0">
      <w:start w:val="1"/>
      <w:numFmt w:val="lowerLetter"/>
      <w:lvlText w:val="%1."/>
      <w:legacy w:legacy="1" w:legacySpace="0" w:legacyIndent="288"/>
      <w:lvlJc w:val="left"/>
      <w:pPr>
        <w:ind w:left="648" w:hanging="288"/>
      </w:pPr>
    </w:lvl>
  </w:abstractNum>
  <w:num w:numId="1">
    <w:abstractNumId w:val="12"/>
  </w:num>
  <w:num w:numId="2">
    <w:abstractNumId w:val="14"/>
  </w:num>
  <w:num w:numId="3">
    <w:abstractNumId w:val="13"/>
  </w:num>
  <w:num w:numId="4">
    <w:abstractNumId w:val="10"/>
    <w:lvlOverride w:ilvl="0">
      <w:lvl w:ilvl="0">
        <w:start w:val="1"/>
        <w:numFmt w:val="bullet"/>
        <w:lvlText w:val=""/>
        <w:legacy w:legacy="1" w:legacySpace="0" w:legacyIndent="180"/>
        <w:lvlJc w:val="left"/>
        <w:pPr>
          <w:ind w:left="252" w:hanging="180"/>
        </w:pPr>
        <w:rPr>
          <w:rFonts w:ascii="Symbol" w:hAnsi="Symbol" w:hint="default"/>
          <w:sz w:val="20"/>
        </w:rPr>
      </w:lvl>
    </w:lvlOverride>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mirrorMargins/>
  <w:stylePaneFormatFilter w:val="3F01"/>
  <w:defaultTabStop w:val="720"/>
  <w:hyphenationZone w:val="0"/>
  <w:doNotHyphenateCaps/>
  <w:evenAndOddHeader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1C5991"/>
    <w:rsid w:val="000E21D8"/>
    <w:rsid w:val="001C5991"/>
    <w:rsid w:val="00233AC4"/>
    <w:rsid w:val="00243363"/>
    <w:rsid w:val="00256D70"/>
    <w:rsid w:val="00363D87"/>
    <w:rsid w:val="003D1E21"/>
    <w:rsid w:val="004224AC"/>
    <w:rsid w:val="004C35C5"/>
    <w:rsid w:val="00517376"/>
    <w:rsid w:val="006B466B"/>
    <w:rsid w:val="006B5A22"/>
    <w:rsid w:val="006D4017"/>
    <w:rsid w:val="00757823"/>
    <w:rsid w:val="0078329D"/>
    <w:rsid w:val="009036A3"/>
    <w:rsid w:val="00A424D5"/>
    <w:rsid w:val="00B15039"/>
    <w:rsid w:val="00B3559E"/>
    <w:rsid w:val="00B468EF"/>
    <w:rsid w:val="00BC65FB"/>
    <w:rsid w:val="00C06FD7"/>
    <w:rsid w:val="00C721D5"/>
    <w:rsid w:val="00D658B8"/>
    <w:rsid w:val="00D65CD1"/>
    <w:rsid w:val="00E70F9D"/>
    <w:rsid w:val="00EA5A21"/>
    <w:rsid w:val="00ED25EB"/>
    <w:rsid w:val="00F64D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rFonts w:ascii="Times" w:hAnsi="Times"/>
      <w:sz w:val="24"/>
    </w:rPr>
  </w:style>
  <w:style w:type="paragraph" w:styleId="Heading1">
    <w:name w:val="heading 1"/>
    <w:basedOn w:val="Normal"/>
    <w:next w:val="Normal"/>
    <w:qFormat/>
    <w:pPr>
      <w:spacing w:before="240"/>
      <w:outlineLvl w:val="0"/>
    </w:pPr>
    <w:rPr>
      <w:rFonts w:ascii="Helvetica" w:hAnsi="Helvetica"/>
      <w:b/>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semiHidden/>
    <w:rPr>
      <w:vertAlign w:val="superscript"/>
    </w:rPr>
  </w:style>
  <w:style w:type="paragraph" w:styleId="FootnoteText">
    <w:name w:val="footnote text"/>
    <w:basedOn w:val="Normal"/>
    <w:semiHidden/>
    <w:rPr>
      <w:sz w:val="20"/>
    </w:rPr>
  </w:style>
  <w:style w:type="paragraph" w:customStyle="1" w:styleId="SPACERHalf">
    <w:name w:val="SPACER Half"/>
    <w:basedOn w:val="Normal"/>
    <w:pPr>
      <w:spacing w:line="120" w:lineRule="exact"/>
    </w:pPr>
    <w:rPr>
      <w:rFonts w:ascii="Times New Roman" w:hAnsi="Times New Roman"/>
    </w:rPr>
  </w:style>
  <w:style w:type="paragraph" w:customStyle="1" w:styleId="SPACER">
    <w:name w:val="SPACER"/>
    <w:basedOn w:val="Normal"/>
    <w:pPr>
      <w:spacing w:line="240" w:lineRule="exact"/>
    </w:pPr>
    <w:rPr>
      <w:rFonts w:ascii="Times New Roman" w:hAnsi="Times New Roman"/>
    </w:rPr>
  </w:style>
  <w:style w:type="paragraph" w:customStyle="1" w:styleId="VS1stHeader">
    <w:name w:val="VS 1st Header"/>
    <w:basedOn w:val="Normal"/>
    <w:pPr>
      <w:widowControl w:val="0"/>
      <w:tabs>
        <w:tab w:val="center" w:pos="9180"/>
      </w:tabs>
      <w:spacing w:line="280" w:lineRule="exact"/>
    </w:pPr>
    <w:rPr>
      <w:rFonts w:ascii="Arial" w:hAnsi="Arial"/>
      <w:b/>
      <w:sz w:val="28"/>
    </w:rPr>
  </w:style>
  <w:style w:type="paragraph" w:customStyle="1" w:styleId="VSTableLbl">
    <w:name w:val="VSTable Lbl"/>
    <w:basedOn w:val="Normal"/>
    <w:pPr>
      <w:spacing w:after="140" w:line="240" w:lineRule="exact"/>
      <w:jc w:val="center"/>
    </w:pPr>
    <w:rPr>
      <w:rFonts w:ascii="Helvetica" w:hAnsi="Helvetica"/>
      <w:b/>
    </w:rPr>
  </w:style>
  <w:style w:type="paragraph" w:customStyle="1" w:styleId="VSBulletabc">
    <w:name w:val="VS Bullet abc"/>
    <w:basedOn w:val="Normal"/>
    <w:pPr>
      <w:spacing w:after="60" w:line="240" w:lineRule="exact"/>
      <w:ind w:left="648" w:hanging="288"/>
    </w:pPr>
    <w:rPr>
      <w:rFonts w:ascii="Times New Roman" w:hAnsi="Times New Roman"/>
      <w:color w:val="000000"/>
    </w:rPr>
  </w:style>
  <w:style w:type="paragraph" w:customStyle="1" w:styleId="VSBulletSub">
    <w:name w:val="VS Bullet Sub"/>
    <w:basedOn w:val="Normal"/>
    <w:pPr>
      <w:spacing w:line="240" w:lineRule="exact"/>
      <w:ind w:left="810" w:hanging="180"/>
    </w:pPr>
  </w:style>
  <w:style w:type="paragraph" w:customStyle="1" w:styleId="VSChapter">
    <w:name w:val="VS Chapter #"/>
    <w:basedOn w:val="Normal"/>
    <w:pPr>
      <w:tabs>
        <w:tab w:val="center" w:pos="9180"/>
      </w:tabs>
      <w:spacing w:line="720" w:lineRule="exact"/>
    </w:pPr>
    <w:rPr>
      <w:rFonts w:ascii="Arial" w:hAnsi="Arial"/>
      <w:b/>
      <w:sz w:val="72"/>
    </w:rPr>
  </w:style>
  <w:style w:type="paragraph" w:customStyle="1" w:styleId="VSCheckList">
    <w:name w:val="VS CheckList"/>
    <w:basedOn w:val="Normal"/>
    <w:pPr>
      <w:spacing w:before="40" w:after="40" w:line="240" w:lineRule="exact"/>
      <w:ind w:left="540" w:hanging="170"/>
    </w:pPr>
  </w:style>
  <w:style w:type="paragraph" w:customStyle="1" w:styleId="VSFormula">
    <w:name w:val="VS Formula"/>
    <w:basedOn w:val="Normal"/>
    <w:pPr>
      <w:tabs>
        <w:tab w:val="left" w:pos="360"/>
      </w:tabs>
      <w:spacing w:after="120" w:line="280" w:lineRule="exact"/>
      <w:jc w:val="center"/>
    </w:pPr>
    <w:rPr>
      <w:rFonts w:ascii="Times New Roman" w:hAnsi="Times New Roman"/>
      <w:color w:val="000000"/>
    </w:rPr>
  </w:style>
  <w:style w:type="paragraph" w:customStyle="1" w:styleId="VSFormulaText">
    <w:name w:val="VS Formula Text"/>
    <w:basedOn w:val="Normal"/>
    <w:pPr>
      <w:tabs>
        <w:tab w:val="left" w:pos="360"/>
      </w:tabs>
      <w:spacing w:after="120" w:line="250" w:lineRule="exact"/>
    </w:pPr>
    <w:rPr>
      <w:rFonts w:ascii="Times New Roman" w:hAnsi="Times New Roman"/>
      <w:color w:val="000000"/>
    </w:rPr>
  </w:style>
  <w:style w:type="paragraph" w:customStyle="1" w:styleId="VSGraphic">
    <w:name w:val="VS Graphic"/>
    <w:basedOn w:val="Normal"/>
    <w:pPr>
      <w:suppressLineNumbers/>
      <w:spacing w:after="160"/>
      <w:ind w:left="360" w:hanging="360"/>
      <w:jc w:val="center"/>
    </w:pPr>
    <w:rPr>
      <w:rFonts w:ascii="Times New Roman" w:hAnsi="Times New Roman"/>
      <w:color w:val="000000"/>
    </w:rPr>
  </w:style>
  <w:style w:type="paragraph" w:customStyle="1" w:styleId="VSGraphiclbl">
    <w:name w:val="VS Graphic lbl"/>
    <w:basedOn w:val="Normal"/>
    <w:pPr>
      <w:spacing w:after="120" w:line="240" w:lineRule="exact"/>
      <w:jc w:val="center"/>
    </w:pPr>
    <w:rPr>
      <w:rFonts w:ascii="Times New Roman" w:hAnsi="Times New Roman"/>
      <w:i/>
    </w:rPr>
  </w:style>
  <w:style w:type="paragraph" w:customStyle="1" w:styleId="VSHeadingPrime">
    <w:name w:val="VS Heading Prime"/>
    <w:basedOn w:val="Normal"/>
    <w:pPr>
      <w:keepNext/>
      <w:tabs>
        <w:tab w:val="left" w:pos="360"/>
      </w:tabs>
      <w:spacing w:after="160" w:line="280" w:lineRule="exact"/>
    </w:pPr>
    <w:rPr>
      <w:rFonts w:ascii="Arial" w:hAnsi="Arial"/>
      <w:b/>
      <w:caps/>
      <w:color w:val="000000"/>
      <w:sz w:val="28"/>
    </w:rPr>
  </w:style>
  <w:style w:type="paragraph" w:customStyle="1" w:styleId="VSHeadingSecondary">
    <w:name w:val="VS Heading Secondary"/>
    <w:basedOn w:val="Normal"/>
    <w:pPr>
      <w:keepNext/>
      <w:suppressLineNumbers/>
      <w:spacing w:before="240" w:after="140" w:line="280" w:lineRule="exact"/>
    </w:pPr>
    <w:rPr>
      <w:rFonts w:ascii="Arial" w:hAnsi="Arial"/>
      <w:b/>
      <w:color w:val="000000"/>
      <w:sz w:val="28"/>
    </w:rPr>
  </w:style>
  <w:style w:type="paragraph" w:customStyle="1" w:styleId="VSParagraphText">
    <w:name w:val="VS Paragraph Text"/>
    <w:basedOn w:val="Normal"/>
    <w:pPr>
      <w:tabs>
        <w:tab w:val="left" w:pos="360"/>
      </w:tabs>
      <w:spacing w:after="240" w:line="250" w:lineRule="exact"/>
    </w:pPr>
    <w:rPr>
      <w:rFonts w:ascii="Times New Roman" w:hAnsi="Times New Roman"/>
      <w:color w:val="000000"/>
    </w:rPr>
  </w:style>
  <w:style w:type="paragraph" w:customStyle="1" w:styleId="VSStepstext10">
    <w:name w:val="VS Steps text 10+"/>
    <w:basedOn w:val="Normal"/>
    <w:pPr>
      <w:tabs>
        <w:tab w:val="right" w:pos="180"/>
      </w:tabs>
      <w:spacing w:after="240" w:line="240" w:lineRule="exact"/>
      <w:ind w:left="360" w:hanging="540"/>
    </w:pPr>
    <w:rPr>
      <w:rFonts w:ascii="Times New Roman" w:hAnsi="Times New Roman"/>
      <w:color w:val="000000"/>
    </w:rPr>
  </w:style>
  <w:style w:type="paragraph" w:customStyle="1" w:styleId="VSStepstext1-9">
    <w:name w:val="VS Steps text 1-9"/>
    <w:basedOn w:val="VSParagraphText"/>
    <w:pPr>
      <w:spacing w:line="240" w:lineRule="exact"/>
      <w:ind w:left="360" w:hanging="360"/>
    </w:pPr>
  </w:style>
  <w:style w:type="paragraph" w:customStyle="1" w:styleId="VSStepstxtsm10">
    <w:name w:val="VS Steps txt sm 10+"/>
    <w:basedOn w:val="VSStepstext10"/>
    <w:pPr>
      <w:spacing w:after="180"/>
      <w:ind w:hanging="547"/>
    </w:pPr>
  </w:style>
  <w:style w:type="paragraph" w:customStyle="1" w:styleId="VSStepstxtsm1-9">
    <w:name w:val="VS Steps txt sm 1-9"/>
    <w:basedOn w:val="VSStepstext1-9"/>
    <w:pPr>
      <w:spacing w:after="180"/>
    </w:pPr>
  </w:style>
  <w:style w:type="paragraph" w:customStyle="1" w:styleId="VSSubHead1st">
    <w:name w:val="VS Sub Head 1st"/>
    <w:basedOn w:val="Normal"/>
    <w:pPr>
      <w:spacing w:before="60" w:after="120" w:line="200" w:lineRule="exact"/>
      <w:ind w:left="360" w:hanging="360"/>
    </w:pPr>
    <w:rPr>
      <w:rFonts w:ascii="Arial" w:hAnsi="Arial"/>
      <w:b/>
      <w:sz w:val="20"/>
    </w:rPr>
  </w:style>
  <w:style w:type="paragraph" w:customStyle="1" w:styleId="VSSubHead2nd">
    <w:name w:val="VS Sub Head 2nd"/>
    <w:basedOn w:val="Normal"/>
    <w:pPr>
      <w:spacing w:after="80" w:line="240" w:lineRule="exact"/>
      <w:ind w:left="360"/>
    </w:pPr>
    <w:rPr>
      <w:rFonts w:ascii="Helvetica" w:hAnsi="Helvetica"/>
      <w:sz w:val="20"/>
    </w:rPr>
  </w:style>
  <w:style w:type="paragraph" w:customStyle="1" w:styleId="VStextwbullets">
    <w:name w:val="VS text w/bullets"/>
    <w:basedOn w:val="VSParagraphText"/>
    <w:pPr>
      <w:spacing w:after="140" w:line="240" w:lineRule="exact"/>
      <w:ind w:left="360" w:hanging="360"/>
    </w:pPr>
  </w:style>
  <w:style w:type="paragraph" w:customStyle="1" w:styleId="VSTitle">
    <w:name w:val="VS Title"/>
    <w:basedOn w:val="Normal"/>
    <w:pPr>
      <w:keepNext/>
      <w:spacing w:after="480" w:line="480" w:lineRule="exact"/>
      <w:jc w:val="center"/>
    </w:pPr>
    <w:rPr>
      <w:rFonts w:ascii="Arial" w:hAnsi="Arial"/>
      <w:b/>
      <w:sz w:val="48"/>
    </w:rPr>
  </w:style>
  <w:style w:type="paragraph" w:customStyle="1" w:styleId="VSBullet">
    <w:name w:val="VS Bullet"/>
    <w:basedOn w:val="Normal"/>
    <w:pPr>
      <w:spacing w:after="60" w:line="240" w:lineRule="exact"/>
      <w:ind w:left="562" w:hanging="202"/>
    </w:pPr>
    <w:rPr>
      <w:rFonts w:ascii="Times New Roman" w:hAnsi="Times New Roman"/>
      <w:color w:val="000000"/>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customStyle="1" w:styleId="BodyText1">
    <w:name w:val="*Body Text 1*"/>
    <w:basedOn w:val="Normal"/>
    <w:pPr>
      <w:spacing w:before="60" w:line="230" w:lineRule="exact"/>
    </w:pPr>
    <w:rPr>
      <w:sz w:val="20"/>
    </w:rPr>
  </w:style>
  <w:style w:type="paragraph" w:customStyle="1" w:styleId="VSbulletwbrk">
    <w:name w:val="VS bullet w/brk"/>
    <w:basedOn w:val="Normal"/>
    <w:pPr>
      <w:spacing w:line="240" w:lineRule="exact"/>
      <w:ind w:left="720"/>
    </w:pPr>
  </w:style>
  <w:style w:type="paragraph" w:customStyle="1" w:styleId="SPACERtight">
    <w:name w:val="SPACER tight"/>
    <w:basedOn w:val="SPACER"/>
    <w:pPr>
      <w:spacing w:line="160" w:lineRule="exact"/>
    </w:pPr>
  </w:style>
  <w:style w:type="paragraph" w:customStyle="1" w:styleId="VSParaBullet">
    <w:name w:val="VS Para Bullet"/>
    <w:basedOn w:val="VSBullet"/>
    <w:pPr>
      <w:spacing w:after="120"/>
      <w:ind w:left="274"/>
    </w:pPr>
  </w:style>
  <w:style w:type="paragraph" w:customStyle="1" w:styleId="VSStepsBULIT10">
    <w:name w:val="VS Steps BULIT 10+"/>
    <w:basedOn w:val="Normal"/>
    <w:pPr>
      <w:tabs>
        <w:tab w:val="right" w:pos="180"/>
      </w:tabs>
      <w:spacing w:after="140" w:line="240" w:lineRule="exact"/>
      <w:ind w:left="360" w:hanging="547"/>
    </w:pPr>
    <w:rPr>
      <w:rFonts w:ascii="Times New Roman" w:hAnsi="Times New Roman"/>
      <w:color w:val="000000"/>
    </w:rPr>
  </w:style>
  <w:style w:type="paragraph" w:customStyle="1" w:styleId="VSAppTitle">
    <w:name w:val="VS App Title"/>
    <w:basedOn w:val="Normal"/>
    <w:pPr>
      <w:spacing w:after="480" w:line="480" w:lineRule="exact"/>
      <w:jc w:val="center"/>
    </w:pPr>
    <w:rPr>
      <w:rFonts w:ascii="Helvetica" w:hAnsi="Helvetica"/>
      <w:b/>
      <w:sz w:val="40"/>
    </w:rPr>
  </w:style>
  <w:style w:type="paragraph" w:customStyle="1" w:styleId="VSGraphicEq">
    <w:name w:val="VS Graphic/Eq"/>
    <w:basedOn w:val="VSGraphic"/>
  </w:style>
  <w:style w:type="paragraph" w:customStyle="1" w:styleId="VSMaterials">
    <w:name w:val="VS Materials"/>
    <w:basedOn w:val="Normal"/>
    <w:pPr>
      <w:spacing w:line="240" w:lineRule="exact"/>
      <w:ind w:left="547"/>
      <w:jc w:val="both"/>
    </w:pPr>
  </w:style>
  <w:style w:type="paragraph" w:customStyle="1" w:styleId="VSSubHdText">
    <w:name w:val="VS Sub Hd Text"/>
    <w:basedOn w:val="Normal"/>
    <w:pPr>
      <w:tabs>
        <w:tab w:val="left" w:pos="3320"/>
        <w:tab w:val="left" w:pos="8820"/>
      </w:tabs>
      <w:spacing w:line="240" w:lineRule="exact"/>
      <w:ind w:left="540" w:hanging="180"/>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776</Words>
  <Characters>4426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35 Phosphoric Acid</vt:lpstr>
    </vt:vector>
  </TitlesOfParts>
  <Company>Vernier Software &amp; Technology</Company>
  <LinksUpToDate>false</LinksUpToDate>
  <CharactersWithSpaces>5192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 Phosphoric Acid</dc:title>
  <dc:subject/>
  <dc:creator>Vernier Software &amp; Technology</dc:creator>
  <cp:keywords/>
  <dc:description/>
  <cp:lastModifiedBy>ssexton</cp:lastModifiedBy>
  <cp:revision>2</cp:revision>
  <cp:lastPrinted>2014-03-31T16:46:00Z</cp:lastPrinted>
  <dcterms:created xsi:type="dcterms:W3CDTF">2014-03-31T18:05:00Z</dcterms:created>
  <dcterms:modified xsi:type="dcterms:W3CDTF">2014-03-31T18:05:00Z</dcterms:modified>
</cp:coreProperties>
</file>